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942"/>
        <w:gridCol w:w="270"/>
        <w:gridCol w:w="1908"/>
        <w:gridCol w:w="2592"/>
      </w:tblGrid>
      <w:tr w:rsidR="002B1A24" w:rsidRPr="002B69E0" w14:paraId="769869EA" w14:textId="77777777" w:rsidTr="00631416">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3942"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270"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908"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2592"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631416">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3942"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908" w:type="dxa"/>
            <w:tcBorders>
              <w:top w:val="nil"/>
              <w:left w:val="nil"/>
              <w:bottom w:val="nil"/>
              <w:right w:val="nil"/>
            </w:tcBorders>
          </w:tcPr>
          <w:p w14:paraId="4E009BA9" w14:textId="77777777" w:rsidR="002B1A24" w:rsidRPr="002B69E0" w:rsidRDefault="002B1A24">
            <w:pPr>
              <w:jc w:val="right"/>
              <w:rPr>
                <w:b/>
                <w:sz w:val="22"/>
                <w:szCs w:val="22"/>
              </w:rPr>
            </w:pPr>
          </w:p>
        </w:tc>
        <w:tc>
          <w:tcPr>
            <w:tcW w:w="2592"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631416">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270"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908"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2592"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631416">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908" w:type="dxa"/>
            <w:tcBorders>
              <w:top w:val="nil"/>
              <w:left w:val="nil"/>
              <w:bottom w:val="nil"/>
              <w:right w:val="nil"/>
            </w:tcBorders>
          </w:tcPr>
          <w:p w14:paraId="26A87419" w14:textId="77777777" w:rsidR="002B1A24" w:rsidRPr="002B69E0" w:rsidRDefault="002B1A24">
            <w:pPr>
              <w:jc w:val="right"/>
              <w:rPr>
                <w:b/>
                <w:sz w:val="22"/>
                <w:szCs w:val="22"/>
              </w:rPr>
            </w:pPr>
          </w:p>
        </w:tc>
        <w:tc>
          <w:tcPr>
            <w:tcW w:w="2592"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631416">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3942"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270"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908"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2592"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631416">
        <w:trPr>
          <w:trHeight w:hRule="exact" w:val="280"/>
        </w:trPr>
        <w:tc>
          <w:tcPr>
            <w:tcW w:w="1818" w:type="dxa"/>
            <w:tcBorders>
              <w:top w:val="nil"/>
              <w:left w:val="nil"/>
              <w:bottom w:val="nil"/>
              <w:right w:val="nil"/>
            </w:tcBorders>
          </w:tcPr>
          <w:p w14:paraId="2825DCFB" w14:textId="507A42DF" w:rsidR="002B1A24" w:rsidRPr="002B69E0" w:rsidRDefault="002B1A24">
            <w:pPr>
              <w:jc w:val="right"/>
              <w:rPr>
                <w:b/>
                <w:sz w:val="22"/>
                <w:szCs w:val="22"/>
              </w:rPr>
            </w:pPr>
            <w:r w:rsidRPr="002B69E0">
              <w:rPr>
                <w:b/>
                <w:sz w:val="22"/>
                <w:szCs w:val="22"/>
              </w:rPr>
              <w:t>State</w:t>
            </w:r>
            <w:r w:rsidR="0050360A">
              <w:rPr>
                <w:b/>
                <w:sz w:val="22"/>
                <w:szCs w:val="22"/>
              </w:rPr>
              <w:t>/Zip Code</w:t>
            </w:r>
            <w:r w:rsidRPr="002B69E0">
              <w:rPr>
                <w:b/>
                <w:sz w:val="22"/>
                <w:szCs w:val="22"/>
              </w:rPr>
              <w:t>:</w:t>
            </w:r>
          </w:p>
        </w:tc>
        <w:tc>
          <w:tcPr>
            <w:tcW w:w="3942" w:type="dxa"/>
            <w:tcBorders>
              <w:top w:val="single" w:sz="12" w:space="0" w:color="auto"/>
              <w:left w:val="nil"/>
              <w:bottom w:val="single" w:sz="12" w:space="0" w:color="auto"/>
              <w:right w:val="nil"/>
            </w:tcBorders>
          </w:tcPr>
          <w:p w14:paraId="4F9B44C0" w14:textId="020B8178" w:rsidR="002B1A24" w:rsidRPr="002B69E0" w:rsidRDefault="008E2F28" w:rsidP="004C361C">
            <w:pPr>
              <w:rPr>
                <w:sz w:val="22"/>
                <w:szCs w:val="22"/>
              </w:rPr>
            </w:pPr>
            <w:r>
              <w:rPr>
                <w:sz w:val="22"/>
                <w:szCs w:val="22"/>
              </w:rPr>
              <w:t xml:space="preserve">   </w:t>
            </w:r>
          </w:p>
        </w:tc>
        <w:tc>
          <w:tcPr>
            <w:tcW w:w="270" w:type="dxa"/>
            <w:tcBorders>
              <w:top w:val="single" w:sz="12" w:space="0" w:color="auto"/>
              <w:left w:val="nil"/>
              <w:bottom w:val="nil"/>
              <w:right w:val="nil"/>
            </w:tcBorders>
          </w:tcPr>
          <w:p w14:paraId="12A9631A" w14:textId="2A165C95" w:rsidR="002B1A24" w:rsidRPr="002B69E0" w:rsidRDefault="002B1A24">
            <w:pPr>
              <w:rPr>
                <w:sz w:val="22"/>
                <w:szCs w:val="22"/>
              </w:rPr>
            </w:pPr>
          </w:p>
        </w:tc>
        <w:tc>
          <w:tcPr>
            <w:tcW w:w="1908"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2592"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631416">
        <w:trPr>
          <w:trHeight w:hRule="exact" w:val="280"/>
        </w:trPr>
        <w:tc>
          <w:tcPr>
            <w:tcW w:w="1818" w:type="dxa"/>
            <w:tcBorders>
              <w:top w:val="nil"/>
              <w:left w:val="nil"/>
              <w:bottom w:val="nil"/>
              <w:right w:val="nil"/>
            </w:tcBorders>
          </w:tcPr>
          <w:p w14:paraId="3FA1736F" w14:textId="7D645267" w:rsidR="002B1A24" w:rsidRPr="002B69E0" w:rsidRDefault="002B1A24" w:rsidP="00631416">
            <w:pPr>
              <w:rPr>
                <w:b/>
                <w:sz w:val="22"/>
                <w:szCs w:val="22"/>
              </w:rPr>
            </w:pPr>
          </w:p>
        </w:tc>
        <w:tc>
          <w:tcPr>
            <w:tcW w:w="3942"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270" w:type="dxa"/>
            <w:tcBorders>
              <w:top w:val="nil"/>
              <w:left w:val="nil"/>
              <w:bottom w:val="nil"/>
              <w:right w:val="nil"/>
            </w:tcBorders>
          </w:tcPr>
          <w:p w14:paraId="47C7ABDB" w14:textId="77777777" w:rsidR="002B1A24" w:rsidRPr="002B69E0" w:rsidRDefault="002B1A24">
            <w:pPr>
              <w:rPr>
                <w:sz w:val="22"/>
                <w:szCs w:val="22"/>
              </w:rPr>
            </w:pPr>
          </w:p>
        </w:tc>
        <w:tc>
          <w:tcPr>
            <w:tcW w:w="1908"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2592"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68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687"/>
      </w:tblGrid>
      <w:tr w:rsidR="002B1A24" w:rsidRPr="002B69E0" w14:paraId="515ED071" w14:textId="77777777" w:rsidTr="00631416">
        <w:trPr>
          <w:trHeight w:val="35"/>
        </w:trPr>
        <w:tc>
          <w:tcPr>
            <w:tcW w:w="1068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28B56799"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w:t>
            </w:r>
            <w:r w:rsidR="00646075">
              <w:rPr>
                <w:rFonts w:ascii="Times New Roman" w:hAnsi="Times New Roman"/>
                <w:sz w:val="22"/>
                <w:szCs w:val="22"/>
              </w:rPr>
              <w:t>PROPOSAL</w:t>
            </w:r>
            <w:r w:rsidR="00A56D11" w:rsidRPr="002B69E0">
              <w:rPr>
                <w:rFonts w:ascii="Times New Roman" w:hAnsi="Times New Roman"/>
                <w:sz w:val="22"/>
                <w:szCs w:val="22"/>
              </w:rPr>
              <w:t xml:space="preserve">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w:t>
            </w:r>
            <w:r w:rsidR="00646075">
              <w:rPr>
                <w:rFonts w:ascii="Times New Roman" w:hAnsi="Times New Roman"/>
                <w:sz w:val="22"/>
                <w:szCs w:val="22"/>
              </w:rPr>
              <w:t>THE PROPOSAL</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w:t>
            </w:r>
            <w:r w:rsidR="00646075">
              <w:rPr>
                <w:rFonts w:ascii="Times New Roman" w:hAnsi="Times New Roman"/>
                <w:sz w:val="22"/>
                <w:szCs w:val="22"/>
                <w:u w:val="single"/>
              </w:rPr>
              <w:t>THE PROPOSAL</w:t>
            </w:r>
            <w:r w:rsidR="00626BA4" w:rsidRPr="002B69E0">
              <w:rPr>
                <w:rFonts w:ascii="Times New Roman" w:hAnsi="Times New Roman"/>
                <w:sz w:val="22"/>
                <w:szCs w:val="22"/>
                <w:u w:val="single"/>
              </w:rPr>
              <w:t xml:space="preserve">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16124B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 xml:space="preserve">Formal </w:t>
            </w:r>
            <w:r w:rsidR="00646075">
              <w:rPr>
                <w:rFonts w:ascii="Times New Roman" w:hAnsi="Times New Roman"/>
                <w:sz w:val="22"/>
                <w:szCs w:val="22"/>
                <w:u w:val="single"/>
              </w:rPr>
              <w:t>proposal</w:t>
            </w:r>
            <w:r w:rsidR="008C52A4" w:rsidRPr="002B69E0">
              <w:rPr>
                <w:rFonts w:ascii="Times New Roman" w:hAnsi="Times New Roman"/>
                <w:sz w:val="22"/>
                <w:szCs w:val="22"/>
                <w:u w:val="single"/>
              </w:rPr>
              <w:t>s are NOT accepted by fax or email</w:t>
            </w:r>
            <w:r w:rsidR="008C52A4" w:rsidRPr="002B69E0">
              <w:rPr>
                <w:rFonts w:ascii="Times New Roman" w:hAnsi="Times New Roman"/>
                <w:sz w:val="22"/>
                <w:szCs w:val="22"/>
              </w:rPr>
              <w:t xml:space="preserve">.  All </w:t>
            </w:r>
            <w:r w:rsidR="00646075">
              <w:rPr>
                <w:rFonts w:ascii="Times New Roman" w:hAnsi="Times New Roman"/>
                <w:sz w:val="22"/>
                <w:szCs w:val="22"/>
              </w:rPr>
              <w:t>proposal</w:t>
            </w:r>
            <w:r w:rsidR="008C52A4" w:rsidRPr="002B69E0">
              <w:rPr>
                <w:rFonts w:ascii="Times New Roman" w:hAnsi="Times New Roman"/>
                <w:sz w:val="22"/>
                <w:szCs w:val="22"/>
              </w:rPr>
              <w:t xml:space="preserve"> submissions must be received and accepted by the Purchasing Office no later than the date and time designated on the official </w:t>
            </w:r>
            <w:r w:rsidR="00646075">
              <w:rPr>
                <w:rFonts w:ascii="Times New Roman" w:hAnsi="Times New Roman"/>
                <w:sz w:val="22"/>
                <w:szCs w:val="22"/>
              </w:rPr>
              <w:t>proposal</w:t>
            </w:r>
            <w:r w:rsidR="008C52A4" w:rsidRPr="002B69E0">
              <w:rPr>
                <w:rFonts w:ascii="Times New Roman" w:hAnsi="Times New Roman"/>
                <w:sz w:val="22"/>
                <w:szCs w:val="22"/>
              </w:rPr>
              <w:t xml:space="preserve">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118CAD11"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 xml:space="preserve">The above listed date and time is the LATEST the </w:t>
            </w:r>
            <w:r w:rsidR="00646075">
              <w:rPr>
                <w:rFonts w:ascii="Times New Roman" w:hAnsi="Times New Roman"/>
                <w:b w:val="0"/>
                <w:bCs/>
                <w:sz w:val="22"/>
                <w:szCs w:val="22"/>
              </w:rPr>
              <w:t>proposal</w:t>
            </w:r>
            <w:r w:rsidRPr="002B69E0">
              <w:rPr>
                <w:rFonts w:ascii="Times New Roman" w:hAnsi="Times New Roman"/>
                <w:b w:val="0"/>
                <w:bCs/>
                <w:sz w:val="22"/>
                <w:szCs w:val="22"/>
              </w:rPr>
              <w:t xml:space="preserve"> will be accepted. ANY </w:t>
            </w:r>
            <w:r w:rsidR="00646075">
              <w:rPr>
                <w:rFonts w:ascii="Times New Roman" w:hAnsi="Times New Roman"/>
                <w:b w:val="0"/>
                <w:bCs/>
                <w:sz w:val="22"/>
                <w:szCs w:val="22"/>
              </w:rPr>
              <w:t>proposal</w:t>
            </w:r>
            <w:r w:rsidRPr="002B69E0">
              <w:rPr>
                <w:rFonts w:ascii="Times New Roman" w:hAnsi="Times New Roman"/>
                <w:b w:val="0"/>
                <w:bCs/>
                <w:sz w:val="22"/>
                <w:szCs w:val="22"/>
              </w:rPr>
              <w:t>s received after that time will NOT be considered.</w:t>
            </w:r>
          </w:p>
          <w:p w14:paraId="71E0429D" w14:textId="77777777" w:rsidR="00E24A43" w:rsidRPr="002B69E0" w:rsidRDefault="00E24A43" w:rsidP="00F86929">
            <w:pPr>
              <w:rPr>
                <w:bCs/>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494E3BDA"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 xml:space="preserve">By signing below, </w:t>
            </w:r>
            <w:r w:rsidR="00646075">
              <w:rPr>
                <w:rFonts w:eastAsia="MS Mincho"/>
                <w:b/>
                <w:color w:val="000000"/>
                <w:spacing w:val="-1"/>
                <w:sz w:val="22"/>
                <w:szCs w:val="22"/>
              </w:rPr>
              <w:t>respondent</w:t>
            </w:r>
            <w:r w:rsidRPr="002B69E0">
              <w:rPr>
                <w:rFonts w:eastAsia="MS Mincho"/>
                <w:b/>
                <w:color w:val="000000"/>
                <w:spacing w:val="-1"/>
                <w:sz w:val="22"/>
                <w:szCs w:val="22"/>
              </w:rPr>
              <w:t xml:space="preserve"> agrees to furnish the items and/or services listed herein at the prices and/or under the conditions indicated in the official </w:t>
            </w:r>
            <w:r w:rsidR="00646075">
              <w:rPr>
                <w:rFonts w:eastAsia="MS Mincho"/>
                <w:b/>
                <w:color w:val="000000"/>
                <w:spacing w:val="-1"/>
                <w:sz w:val="22"/>
                <w:szCs w:val="22"/>
              </w:rPr>
              <w:t>proposal</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5A19F364" w14:textId="77777777" w:rsidR="008079C3" w:rsidRDefault="00E24A43" w:rsidP="00631416">
            <w:pPr>
              <w:rPr>
                <w:sz w:val="22"/>
                <w:szCs w:val="22"/>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p w14:paraId="09DBD3F3" w14:textId="7B32775C" w:rsidR="00631416" w:rsidRPr="002B69E0" w:rsidRDefault="00631416" w:rsidP="00631416">
            <w:pPr>
              <w:rPr>
                <w:sz w:val="24"/>
              </w:rPr>
            </w:pPr>
          </w:p>
        </w:tc>
      </w:tr>
    </w:tbl>
    <w:p w14:paraId="2A002319" w14:textId="77777777" w:rsidR="008079C3" w:rsidRDefault="008079C3">
      <w:pPr>
        <w:jc w:val="center"/>
        <w:outlineLvl w:val="0"/>
        <w:rPr>
          <w:b/>
        </w:rPr>
      </w:pPr>
    </w:p>
    <w:p w14:paraId="75B150E3" w14:textId="77777777" w:rsidR="00764A6C" w:rsidRDefault="00764A6C">
      <w:pPr>
        <w:jc w:val="center"/>
        <w:outlineLvl w:val="0"/>
        <w:rPr>
          <w:b/>
        </w:rPr>
      </w:pPr>
    </w:p>
    <w:p w14:paraId="72F5DA14" w14:textId="77777777" w:rsidR="00764A6C" w:rsidRDefault="00764A6C">
      <w:pPr>
        <w:jc w:val="center"/>
        <w:outlineLvl w:val="0"/>
        <w:rPr>
          <w:b/>
        </w:rPr>
      </w:pPr>
    </w:p>
    <w:p w14:paraId="366FEC35" w14:textId="77777777" w:rsidR="00764A6C" w:rsidRDefault="00764A6C">
      <w:pPr>
        <w:jc w:val="center"/>
        <w:outlineLvl w:val="0"/>
        <w:rPr>
          <w:b/>
        </w:rPr>
      </w:pPr>
    </w:p>
    <w:p w14:paraId="793028A8" w14:textId="77777777" w:rsidR="00764A6C" w:rsidRDefault="00764A6C">
      <w:pPr>
        <w:jc w:val="center"/>
        <w:outlineLvl w:val="0"/>
        <w:rPr>
          <w:b/>
        </w:rPr>
      </w:pPr>
    </w:p>
    <w:p w14:paraId="25149D16" w14:textId="7EC57BE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498C11B0" w:rsidR="002B1A24" w:rsidRPr="002B69E0" w:rsidRDefault="002B1A24" w:rsidP="00C77650">
            <w:pPr>
              <w:rPr>
                <w:b/>
              </w:rPr>
            </w:pPr>
            <w:r w:rsidRPr="002B69E0">
              <w:rPr>
                <w:b/>
              </w:rPr>
              <w:t xml:space="preserve">PREPARATION OF </w:t>
            </w:r>
            <w:r w:rsidR="00DA7492">
              <w:rPr>
                <w:b/>
              </w:rPr>
              <w:t>PROPOSALS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4D57B428" w:rsidR="002B1A24" w:rsidRPr="002B69E0" w:rsidRDefault="002B1A24" w:rsidP="00C77650">
            <w:r w:rsidRPr="002B69E0">
              <w:t xml:space="preserve">Failure to examine any drawings, specifications, and instructions will be at </w:t>
            </w:r>
            <w:r w:rsidR="00DA7492">
              <w:t>respondent</w:t>
            </w:r>
            <w:r w:rsidRPr="002B69E0">
              <w:t>’s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0247F8F" w14:textId="273B8410" w:rsidR="002B1A24" w:rsidRPr="002B69E0" w:rsidRDefault="002B1A24" w:rsidP="00C77650"/>
        </w:tc>
        <w:tc>
          <w:tcPr>
            <w:tcW w:w="9900" w:type="dxa"/>
            <w:gridSpan w:val="2"/>
          </w:tcPr>
          <w:p w14:paraId="5635C262" w14:textId="624F4368" w:rsidR="008079C3" w:rsidRPr="002B69E0" w:rsidRDefault="008079C3"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660B2180" w:rsidR="002B1A24" w:rsidRPr="002B69E0" w:rsidRDefault="002B1A24" w:rsidP="00C77650">
            <w:pPr>
              <w:rPr>
                <w:b/>
              </w:rPr>
            </w:pPr>
            <w:r w:rsidRPr="002B69E0">
              <w:rPr>
                <w:b/>
              </w:rPr>
              <w:t xml:space="preserve">SUBMISSION OF </w:t>
            </w:r>
            <w:r w:rsidR="00DA7492">
              <w:rPr>
                <w:b/>
              </w:rPr>
              <w:t>PROPOSALS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0C79347D" w:rsidR="002B1A24" w:rsidRPr="002B69E0" w:rsidRDefault="00DA7492" w:rsidP="00C77650">
            <w:r>
              <w:t>Proposal</w:t>
            </w:r>
            <w:r w:rsidR="002B1A24" w:rsidRPr="002B69E0">
              <w:t>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6A6B8F33" w:rsidR="002B1A24" w:rsidRPr="002B69E0" w:rsidRDefault="002B1A24" w:rsidP="00C77650">
            <w:pPr>
              <w:rPr>
                <w:b/>
              </w:rPr>
            </w:pPr>
            <w:r w:rsidRPr="002B69E0">
              <w:rPr>
                <w:b/>
              </w:rPr>
              <w:t xml:space="preserve">ACCEPTANCE OF </w:t>
            </w:r>
            <w:r w:rsidR="00DA7492">
              <w:rPr>
                <w:b/>
              </w:rPr>
              <w:t>PROPOSAL</w:t>
            </w:r>
            <w:r w:rsidRPr="002B69E0">
              <w:rPr>
                <w:b/>
              </w:rPr>
              <w:t>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0DC3431F" w:rsidR="002B1A24" w:rsidRPr="002B69E0" w:rsidRDefault="002B1A24" w:rsidP="00C77650">
            <w:r w:rsidRPr="002B69E0">
              <w:t xml:space="preserve">The University reserves the right to accept or reject all or any part of a </w:t>
            </w:r>
            <w:r w:rsidR="00DA7492">
              <w:t>proposal</w:t>
            </w:r>
            <w:r w:rsidRPr="002B69E0">
              <w:t xml:space="preserve"> or any and all </w:t>
            </w:r>
            <w:r w:rsidR="00DA7492">
              <w:t>proposals</w:t>
            </w:r>
            <w:r w:rsidRPr="002B69E0">
              <w:t xml:space="preserve">, to waive any informality, and to award the </w:t>
            </w:r>
            <w:r w:rsidR="00DA7492">
              <w:t>proposal</w:t>
            </w:r>
            <w:r w:rsidRPr="002B69E0">
              <w:t xml:space="preserve">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3C133A38" w:rsidR="002B1A24" w:rsidRPr="002B69E0" w:rsidRDefault="002B1A24" w:rsidP="00C77650">
            <w:r w:rsidRPr="002B69E0">
              <w:t xml:space="preserve">If a </w:t>
            </w:r>
            <w:r w:rsidR="00DA7492">
              <w:t>respondent</w:t>
            </w:r>
            <w:r w:rsidRPr="002B69E0">
              <w:t xml:space="preserve"> fails to state the time within which a </w:t>
            </w:r>
            <w:r w:rsidR="00DA7492">
              <w:t>proposal</w:t>
            </w:r>
            <w:r w:rsidRPr="002B69E0">
              <w:t xml:space="preserve"> must be accepted, it is understood and agreed that the University shall have </w:t>
            </w:r>
            <w:r w:rsidR="008079C3">
              <w:t>120</w:t>
            </w:r>
            <w:r w:rsidRPr="002B69E0">
              <w:t xml:space="preserve">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40728133" w:rsidR="002B1A24" w:rsidRPr="002B69E0" w:rsidRDefault="002B1A24" w:rsidP="00C77650">
            <w:pPr>
              <w:rPr>
                <w:b/>
              </w:rPr>
            </w:pPr>
            <w:r w:rsidRPr="002B69E0">
              <w:rPr>
                <w:b/>
              </w:rPr>
              <w:t xml:space="preserve">ERROR IN </w:t>
            </w:r>
            <w:r w:rsidR="00DA7492">
              <w:rPr>
                <w:b/>
              </w:rPr>
              <w:t>PROPOSAL</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4A797267" w:rsidR="002B1A24" w:rsidRPr="002B69E0" w:rsidRDefault="002B1A24" w:rsidP="00C77650">
            <w:r w:rsidRPr="002B69E0">
              <w:t xml:space="preserve">In case of error in the extension of prices in the </w:t>
            </w:r>
            <w:r w:rsidR="00DA7492">
              <w:t>proposal</w:t>
            </w:r>
            <w:r w:rsidRPr="002B69E0">
              <w:t xml:space="preserve">, the unit price will govern.  No </w:t>
            </w:r>
            <w:r w:rsidR="00DA7492">
              <w:t>proposal</w:t>
            </w:r>
            <w:r w:rsidRPr="002B69E0">
              <w:t xml:space="preserve"> shall be altered or amended after the specified time for opening </w:t>
            </w:r>
            <w:r w:rsidR="00DA7492">
              <w:t>proposal</w:t>
            </w:r>
            <w:r w:rsidRPr="002B69E0">
              <w:t>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1E5B5ED3" w:rsidR="002B1A24" w:rsidRPr="002B69E0" w:rsidRDefault="002B1A24" w:rsidP="00C77650">
            <w:r w:rsidRPr="002B69E0">
              <w:t>Contracts and purchases will be made or entered into with the</w:t>
            </w:r>
            <w:r w:rsidR="008079C3">
              <w:t xml:space="preserve"> </w:t>
            </w:r>
            <w:r w:rsidR="00DA7492">
              <w:t>respondent</w:t>
            </w:r>
            <w:r w:rsidR="008079C3">
              <w:t>(s) whose proposal(s) is/are determined to be the most advantageous to the University considering price and evaluation factors set forth in the RFP.</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1DA0EA7" w:rsidR="002B1A24" w:rsidRPr="00CB509A" w:rsidRDefault="002B1A24" w:rsidP="00C77650">
            <w:r w:rsidRPr="00CB509A">
              <w:t>5.</w:t>
            </w:r>
            <w:r w:rsidR="008079C3">
              <w:t>2</w:t>
            </w:r>
          </w:p>
          <w:p w14:paraId="5966E644" w14:textId="77777777" w:rsidR="001175D5" w:rsidRPr="00CB509A" w:rsidRDefault="001175D5" w:rsidP="00C77650"/>
          <w:p w14:paraId="5B9C934C" w14:textId="77777777" w:rsidR="001175D5" w:rsidRPr="00CB509A" w:rsidRDefault="001175D5" w:rsidP="00C77650"/>
          <w:p w14:paraId="3FDAFCAA" w14:textId="3AC96B87" w:rsidR="001175D5" w:rsidRPr="00CB509A" w:rsidRDefault="001175D5" w:rsidP="00C77650"/>
        </w:tc>
        <w:tc>
          <w:tcPr>
            <w:tcW w:w="9900" w:type="dxa"/>
            <w:gridSpan w:val="2"/>
          </w:tcPr>
          <w:p w14:paraId="4F1BE01F" w14:textId="77777777" w:rsidR="00F86929" w:rsidRPr="00CB509A" w:rsidRDefault="00F86929" w:rsidP="00C77650"/>
          <w:p w14:paraId="33124D31" w14:textId="124C8C4A" w:rsidR="00675778" w:rsidRPr="00CB509A" w:rsidRDefault="002B1A24" w:rsidP="00DB2331">
            <w:r w:rsidRPr="00CB509A">
              <w:t xml:space="preserve">A written purchase order or contract award mailed, or otherwise furnished, to the successful </w:t>
            </w:r>
            <w:r w:rsidR="00DA7492">
              <w:t>respondent</w:t>
            </w:r>
            <w:r w:rsidRPr="00CB509A">
              <w:t xml:space="preserve">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tc>
      </w:tr>
      <w:tr w:rsidR="002B1A24" w:rsidRPr="002B69E0" w14:paraId="787AEB4F" w14:textId="77777777" w:rsidTr="00460389">
        <w:tc>
          <w:tcPr>
            <w:tcW w:w="468" w:type="dxa"/>
          </w:tcPr>
          <w:p w14:paraId="14452E07" w14:textId="0E728481" w:rsidR="002B1A24" w:rsidRPr="002B69E0" w:rsidRDefault="00F91A41" w:rsidP="004A5961">
            <w:r>
              <w:t>6</w:t>
            </w:r>
            <w:r w:rsidR="008E2F28">
              <w:t>.</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B45017E" w:rsidR="002B1A24" w:rsidRPr="002B69E0" w:rsidRDefault="00F91A41" w:rsidP="00C77650">
            <w:r>
              <w:t>6</w:t>
            </w:r>
            <w:r w:rsidR="002B1A24" w:rsidRPr="002B69E0">
              <w:t>.1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2B684AF3" w14:textId="77777777" w:rsidR="00675778"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p w14:paraId="57DFBB30" w14:textId="21574113" w:rsidR="00F91A41" w:rsidRPr="002B69E0" w:rsidRDefault="00F91A41" w:rsidP="00C77650"/>
        </w:tc>
      </w:tr>
      <w:tr w:rsidR="002B1A24" w:rsidRPr="002B69E0" w14:paraId="4DB5F874" w14:textId="77777777" w:rsidTr="00460389">
        <w:tc>
          <w:tcPr>
            <w:tcW w:w="468" w:type="dxa"/>
          </w:tcPr>
          <w:p w14:paraId="4203E047" w14:textId="5A520D46" w:rsidR="002B1A24" w:rsidRPr="002B69E0" w:rsidRDefault="00F91A41" w:rsidP="004A5961">
            <w:r>
              <w:t>7</w:t>
            </w:r>
            <w:r w:rsidR="008E2F28">
              <w:t>.</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071D0334" w:rsidR="002B1A24" w:rsidRPr="002B69E0" w:rsidRDefault="00F91A41" w:rsidP="00C77650">
            <w:r>
              <w:t>7</w:t>
            </w:r>
            <w:r w:rsidR="002B1A24" w:rsidRPr="002B69E0">
              <w:t>.1</w:t>
            </w:r>
          </w:p>
        </w:tc>
        <w:tc>
          <w:tcPr>
            <w:tcW w:w="9900" w:type="dxa"/>
            <w:gridSpan w:val="2"/>
          </w:tcPr>
          <w:p w14:paraId="73663F26" w14:textId="3A51576D"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 xml:space="preserve">3) working days prior to the time and date set for the </w:t>
            </w:r>
            <w:r w:rsidR="00DA7492">
              <w:t>proposal</w:t>
            </w:r>
            <w:r w:rsidRPr="002B69E0">
              <w:t xml:space="preserve"> opening.  Should it become necessary to issue an addendum within the three-day period prior to the </w:t>
            </w:r>
            <w:r w:rsidR="00DA7492">
              <w:t>proposal</w:t>
            </w:r>
            <w:r w:rsidRPr="002B69E0">
              <w:t xml:space="preserve"> opening, the </w:t>
            </w:r>
            <w:r w:rsidR="00DA7492">
              <w:t>proposal</w:t>
            </w:r>
            <w:r w:rsidRPr="002B69E0">
              <w:t xml:space="preserve"> date will be reset giving </w:t>
            </w:r>
            <w:r w:rsidR="00DA7492">
              <w:t>respondents</w:t>
            </w:r>
            <w:r w:rsidRPr="002B69E0">
              <w:t xml:space="preserve">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3A5607C9" w:rsidR="002B1A24" w:rsidRPr="002B69E0" w:rsidRDefault="00F91A41" w:rsidP="00C77650">
            <w:r>
              <w:t>7</w:t>
            </w:r>
            <w:r w:rsidR="002B1A24" w:rsidRPr="002B69E0">
              <w:t>.2</w:t>
            </w:r>
          </w:p>
        </w:tc>
        <w:tc>
          <w:tcPr>
            <w:tcW w:w="9900" w:type="dxa"/>
            <w:gridSpan w:val="2"/>
          </w:tcPr>
          <w:p w14:paraId="02BE680C" w14:textId="77777777" w:rsidR="00F86929" w:rsidRPr="002B69E0" w:rsidRDefault="00F86929" w:rsidP="00C77650"/>
          <w:p w14:paraId="5DAA54DF" w14:textId="2BFAB787" w:rsidR="002B1A24" w:rsidRPr="002B69E0" w:rsidRDefault="002B1A24" w:rsidP="00C77650">
            <w:r w:rsidRPr="002B69E0">
              <w:t xml:space="preserve">Only written addenda </w:t>
            </w:r>
            <w:proofErr w:type="gramStart"/>
            <w:r w:rsidRPr="002B69E0">
              <w:t>is</w:t>
            </w:r>
            <w:proofErr w:type="gramEnd"/>
            <w:r w:rsidRPr="002B69E0">
              <w:t xml:space="preserve"> part of the </w:t>
            </w:r>
            <w:r w:rsidR="00DA7492">
              <w:t>proposal</w:t>
            </w:r>
            <w:r w:rsidRPr="002B69E0">
              <w:t xml:space="preserve"> packet and should be considered.</w:t>
            </w:r>
          </w:p>
          <w:p w14:paraId="6A86D7E9" w14:textId="77777777" w:rsidR="00675778" w:rsidRPr="002B69E0" w:rsidRDefault="00675778" w:rsidP="00C77650"/>
        </w:tc>
      </w:tr>
      <w:tr w:rsidR="002B1A24" w:rsidRPr="002B69E0" w14:paraId="79F901E0" w14:textId="77777777" w:rsidTr="00460389">
        <w:tc>
          <w:tcPr>
            <w:tcW w:w="468" w:type="dxa"/>
          </w:tcPr>
          <w:p w14:paraId="7A3BC466" w14:textId="18D4210E" w:rsidR="002B1A24" w:rsidRPr="002B69E0" w:rsidRDefault="0020204F" w:rsidP="004A5961">
            <w:r>
              <w:t>8</w:t>
            </w:r>
            <w:r w:rsidR="008E2F28">
              <w:t>.</w:t>
            </w:r>
          </w:p>
        </w:tc>
        <w:tc>
          <w:tcPr>
            <w:tcW w:w="4140" w:type="dxa"/>
            <w:gridSpan w:val="2"/>
          </w:tcPr>
          <w:p w14:paraId="61EA8127" w14:textId="063B65EA" w:rsidR="002B1A24" w:rsidRPr="002B69E0" w:rsidRDefault="00DA7492" w:rsidP="00C77650">
            <w:pPr>
              <w:rPr>
                <w:b/>
              </w:rPr>
            </w:pPr>
            <w:r>
              <w:rPr>
                <w:b/>
              </w:rPr>
              <w:t>PROPOSAL</w:t>
            </w:r>
            <w:r w:rsidR="002B1A24" w:rsidRPr="002B69E0">
              <w:rPr>
                <w:b/>
              </w:rPr>
              <w:t xml:space="preserve">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0D5BB022" w:rsidR="002B1A24" w:rsidRPr="002B69E0" w:rsidRDefault="0020204F" w:rsidP="00C77650">
            <w:r>
              <w:t>8</w:t>
            </w:r>
            <w:r w:rsidR="002B1A24" w:rsidRPr="002B69E0">
              <w:t>.1</w:t>
            </w:r>
          </w:p>
        </w:tc>
        <w:tc>
          <w:tcPr>
            <w:tcW w:w="9900" w:type="dxa"/>
            <w:gridSpan w:val="2"/>
          </w:tcPr>
          <w:p w14:paraId="34408543" w14:textId="178B2736" w:rsidR="002B1A24" w:rsidRPr="002B69E0" w:rsidRDefault="00DA7492" w:rsidP="00C77650">
            <w:r>
              <w:t>Proposal</w:t>
            </w:r>
            <w:r w:rsidR="002B1A24" w:rsidRPr="002B69E0">
              <w:t xml:space="preserve"> opening will be conducted open to the public.  </w:t>
            </w:r>
            <w:r w:rsidR="00DB1659">
              <w:t xml:space="preserve">No award will be made.  Only names of </w:t>
            </w:r>
            <w:r>
              <w:t>respondents</w:t>
            </w:r>
            <w:r w:rsidR="00DB1659">
              <w:t xml:space="preserve"> and a preliminary determination of proposal responsiveness will be made. </w:t>
            </w:r>
          </w:p>
          <w:p w14:paraId="2A4538ED" w14:textId="77777777" w:rsidR="00675778" w:rsidRPr="002B69E0" w:rsidRDefault="00675778" w:rsidP="00C77650"/>
        </w:tc>
      </w:tr>
      <w:tr w:rsidR="00633955" w:rsidRPr="002B69E0" w14:paraId="5E0C76F9" w14:textId="77777777" w:rsidTr="004A725A">
        <w:tc>
          <w:tcPr>
            <w:tcW w:w="468" w:type="dxa"/>
          </w:tcPr>
          <w:p w14:paraId="0AAE5D51" w14:textId="77777777" w:rsidR="00633955" w:rsidRDefault="00633955" w:rsidP="004A725A">
            <w:bookmarkStart w:id="0" w:name="_Hlk493581255"/>
          </w:p>
          <w:p w14:paraId="01D82704" w14:textId="758BAE65" w:rsidR="00F91A41" w:rsidRPr="002B69E0" w:rsidRDefault="00F91A41" w:rsidP="004A725A"/>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4B7805FE" w:rsidR="00C42311" w:rsidRPr="002B69E0" w:rsidRDefault="002B1A24" w:rsidP="00460389">
      <w:pPr>
        <w:pStyle w:val="BodyText"/>
        <w:jc w:val="left"/>
        <w:rPr>
          <w:rFonts w:ascii="Times New Roman" w:hAnsi="Times New Roman"/>
        </w:rPr>
        <w:sectPr w:rsidR="00C42311" w:rsidRPr="002B69E0" w:rsidSect="00B874F6">
          <w:footerReference w:type="default" r:id="rId8"/>
          <w:headerReference w:type="first" r:id="rId9"/>
          <w:footerReference w:type="first" r:id="rId10"/>
          <w:pgSz w:w="12240" w:h="15840" w:code="1"/>
          <w:pgMar w:top="245" w:right="720" w:bottom="360" w:left="720" w:header="432" w:footer="432" w:gutter="0"/>
          <w:cols w:space="720"/>
          <w:titlePg/>
        </w:sectPr>
      </w:pPr>
      <w:r w:rsidRPr="002B69E0">
        <w:rPr>
          <w:rFonts w:ascii="Times New Roman" w:hAnsi="Times New Roman"/>
        </w:rPr>
        <w:t xml:space="preserve">ALL </w:t>
      </w:r>
      <w:r w:rsidR="00DA7492">
        <w:rPr>
          <w:rFonts w:ascii="Times New Roman" w:hAnsi="Times New Roman"/>
        </w:rPr>
        <w:t>PROPOSAL</w:t>
      </w:r>
      <w:r w:rsidRPr="002B69E0">
        <w:rPr>
          <w:rFonts w:ascii="Times New Roman" w:hAnsi="Times New Roman"/>
        </w:rPr>
        <w:t xml:space="preserve">S SUBMITTED SHALL BE IN COMPLIANCE WITH THE GENERAL CONDITIONS SET FORTH HEREIN.  THE </w:t>
      </w:r>
      <w:r w:rsidR="00DA7492">
        <w:rPr>
          <w:rFonts w:ascii="Times New Roman" w:hAnsi="Times New Roman"/>
        </w:rPr>
        <w:t>PROPOSAL</w:t>
      </w:r>
      <w:r w:rsidRPr="002B69E0">
        <w:rPr>
          <w:rFonts w:ascii="Times New Roman" w:hAnsi="Times New Roman"/>
        </w:rPr>
        <w:t xml:space="preserve">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 xml:space="preserve">S ARE URGED TO READ AND UNDERSTAND THESE CONDITIONS PRIOR TO SUBMITTING A </w:t>
      </w:r>
      <w:r w:rsidR="00DA7492">
        <w:rPr>
          <w:rFonts w:ascii="Times New Roman" w:hAnsi="Times New Roman"/>
        </w:rPr>
        <w:t>PROPOSAL</w:t>
      </w:r>
      <w:r w:rsidRPr="002B69E0">
        <w:rPr>
          <w:rFonts w:ascii="Times New Roman" w:hAnsi="Times New Roman"/>
        </w:rPr>
        <w:t>.</w:t>
      </w:r>
    </w:p>
    <w:p w14:paraId="7BBBD2FB" w14:textId="798D176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r w:rsidR="00D74B31">
        <w:rPr>
          <w:b/>
          <w:sz w:val="22"/>
          <w:szCs w:val="22"/>
        </w:rPr>
        <w:t xml:space="preserve"> System</w:t>
      </w:r>
    </w:p>
    <w:p w14:paraId="7903D5F8" w14:textId="6C49D7DE" w:rsidR="00F91A41" w:rsidRDefault="00F91A41" w:rsidP="00833F55">
      <w:pPr>
        <w:rPr>
          <w:sz w:val="22"/>
          <w:szCs w:val="22"/>
        </w:rPr>
      </w:pPr>
      <w:r>
        <w:rPr>
          <w:sz w:val="22"/>
          <w:szCs w:val="22"/>
        </w:rPr>
        <w:t>The University of Arkansas System</w:t>
      </w:r>
      <w:r w:rsidR="003F1F25">
        <w:rPr>
          <w:sz w:val="22"/>
          <w:szCs w:val="22"/>
        </w:rPr>
        <w:t xml:space="preserve"> is c</w:t>
      </w:r>
      <w:r>
        <w:rPr>
          <w:sz w:val="22"/>
          <w:szCs w:val="22"/>
        </w:rPr>
        <w:t>omposed of 2</w:t>
      </w:r>
      <w:r w:rsidR="00775DBB">
        <w:rPr>
          <w:sz w:val="22"/>
          <w:szCs w:val="22"/>
        </w:rPr>
        <w:t>1</w:t>
      </w:r>
      <w:r w:rsidR="00D74B31">
        <w:rPr>
          <w:sz w:val="22"/>
          <w:szCs w:val="22"/>
        </w:rPr>
        <w:t xml:space="preserve"> educational and related entities</w:t>
      </w:r>
      <w:r>
        <w:rPr>
          <w:sz w:val="22"/>
          <w:szCs w:val="22"/>
        </w:rPr>
        <w:t xml:space="preserve"> across Arkansas, </w:t>
      </w:r>
      <w:r w:rsidR="003F1F25">
        <w:rPr>
          <w:sz w:val="22"/>
          <w:szCs w:val="22"/>
        </w:rPr>
        <w:t xml:space="preserve">and </w:t>
      </w:r>
      <w:r>
        <w:rPr>
          <w:sz w:val="22"/>
          <w:szCs w:val="22"/>
        </w:rPr>
        <w:t xml:space="preserve">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1" w:history="1">
        <w:r w:rsidRPr="00300957">
          <w:rPr>
            <w:rStyle w:val="Hyperlink"/>
            <w:sz w:val="22"/>
            <w:szCs w:val="22"/>
          </w:rPr>
          <w:t>https://www.uasys.edu/campuses-units/</w:t>
        </w:r>
      </w:hyperlink>
      <w:r>
        <w:rPr>
          <w:sz w:val="22"/>
          <w:szCs w:val="22"/>
        </w:rPr>
        <w:t>.</w:t>
      </w:r>
    </w:p>
    <w:p w14:paraId="4CBF9E3A" w14:textId="77777777" w:rsidR="002741CA" w:rsidRDefault="002741CA" w:rsidP="00833F55">
      <w:pPr>
        <w:rPr>
          <w:sz w:val="22"/>
          <w:szCs w:val="22"/>
        </w:rPr>
      </w:pPr>
    </w:p>
    <w:p w14:paraId="0BB0B8C1" w14:textId="77777777" w:rsidR="002741CA" w:rsidRPr="002741CA" w:rsidRDefault="002741CA" w:rsidP="002741CA">
      <w:pPr>
        <w:rPr>
          <w:b/>
          <w:sz w:val="22"/>
          <w:szCs w:val="22"/>
        </w:rPr>
      </w:pPr>
      <w:r w:rsidRPr="002741CA">
        <w:rPr>
          <w:b/>
          <w:sz w:val="22"/>
          <w:szCs w:val="22"/>
        </w:rPr>
        <w:t>About University of Arkansas Grantham</w:t>
      </w:r>
    </w:p>
    <w:p w14:paraId="15AC866D" w14:textId="06FB0D62" w:rsidR="002741CA" w:rsidRPr="002741CA" w:rsidRDefault="002741CA" w:rsidP="002741CA">
      <w:pPr>
        <w:rPr>
          <w:sz w:val="22"/>
          <w:szCs w:val="22"/>
        </w:rPr>
      </w:pPr>
      <w:r w:rsidRPr="002741CA">
        <w:rPr>
          <w:sz w:val="22"/>
          <w:szCs w:val="22"/>
        </w:rPr>
        <w:t>Since its founding in 1951, Grantham has enabled access to education for adult learners. On Nov</w:t>
      </w:r>
      <w:r w:rsidR="003E1C08">
        <w:rPr>
          <w:sz w:val="22"/>
          <w:szCs w:val="22"/>
        </w:rPr>
        <w:t>ember</w:t>
      </w:r>
      <w:r w:rsidRPr="002741CA">
        <w:rPr>
          <w:sz w:val="22"/>
          <w:szCs w:val="22"/>
        </w:rPr>
        <w:t xml:space="preserve"> 1, 2021, Grantham</w:t>
      </w:r>
    </w:p>
    <w:p w14:paraId="6E25F58D" w14:textId="2FD162F4" w:rsidR="002741CA" w:rsidRDefault="002741CA" w:rsidP="002741CA">
      <w:pPr>
        <w:rPr>
          <w:sz w:val="22"/>
          <w:szCs w:val="22"/>
        </w:rPr>
      </w:pPr>
      <w:r w:rsidRPr="002741CA">
        <w:rPr>
          <w:sz w:val="22"/>
          <w:szCs w:val="22"/>
        </w:rPr>
        <w:t>University joined the University of Arkansas System and officially became the University of Arkansas Grantham</w:t>
      </w:r>
      <w:r w:rsidR="00B246E5">
        <w:rPr>
          <w:sz w:val="22"/>
          <w:szCs w:val="22"/>
        </w:rPr>
        <w:t xml:space="preserve"> (“UA Grantham” or “University”).  UA Grantham, a fully online university, is offering more than 50 fully online degree and certificate programs</w:t>
      </w:r>
      <w:r w:rsidRPr="002741CA">
        <w:rPr>
          <w:sz w:val="22"/>
          <w:szCs w:val="22"/>
        </w:rPr>
        <w:t xml:space="preserve">. </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247BEAFB"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3E1C08">
        <w:rPr>
          <w:rFonts w:ascii="Times New Roman" w:hAnsi="Times New Roman"/>
          <w:sz w:val="22"/>
          <w:szCs w:val="22"/>
        </w:rPr>
        <w:t>, one (1) signed copy,</w:t>
      </w:r>
      <w:r w:rsidR="004B48AF" w:rsidRPr="00833F55">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D74B31">
        <w:rPr>
          <w:rFonts w:ascii="Times New Roman" w:hAnsi="Times New Roman"/>
          <w:sz w:val="22"/>
          <w:szCs w:val="22"/>
        </w:rPr>
        <w:t xml:space="preserve">i.e., </w:t>
      </w:r>
      <w:r w:rsidR="00220198" w:rsidRPr="00463B1B">
        <w:rPr>
          <w:rFonts w:ascii="Times New Roman" w:hAnsi="Times New Roman"/>
          <w:sz w:val="22"/>
          <w:szCs w:val="22"/>
        </w:rPr>
        <w:t>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w:t>
      </w:r>
      <w:r w:rsidR="00E654CA">
        <w:rPr>
          <w:rFonts w:ascii="Times New Roman" w:hAnsi="Times New Roman"/>
          <w:sz w:val="22"/>
          <w:szCs w:val="22"/>
        </w:rPr>
        <w:t xml:space="preserve"> </w:t>
      </w:r>
      <w:bookmarkStart w:id="1" w:name="_GoBack"/>
      <w:r w:rsidR="00E654CA">
        <w:rPr>
          <w:rFonts w:ascii="Times New Roman" w:hAnsi="Times New Roman"/>
          <w:sz w:val="22"/>
          <w:szCs w:val="22"/>
        </w:rPr>
        <w:t>Request for Proposal (“RFP”)</w:t>
      </w:r>
      <w:bookmarkEnd w:id="1"/>
      <w:r w:rsidR="004B48AF" w:rsidRPr="00463B1B">
        <w:rPr>
          <w:rFonts w:ascii="Times New Roman" w:hAnsi="Times New Roman"/>
          <w:sz w:val="22"/>
          <w:szCs w:val="22"/>
        </w:rPr>
        <w:t>.</w:t>
      </w:r>
      <w:r w:rsidR="004B48AF" w:rsidRPr="00463B1B">
        <w:rPr>
          <w:rFonts w:ascii="Times New Roman" w:hAnsi="Times New Roman"/>
          <w:b w:val="0"/>
          <w:sz w:val="22"/>
          <w:szCs w:val="22"/>
        </w:rPr>
        <w:t xml:space="preserve">  </w:t>
      </w:r>
      <w:r w:rsidR="009B1091" w:rsidRPr="00463B1B">
        <w:rPr>
          <w:rFonts w:ascii="Times New Roman" w:hAnsi="Times New Roman"/>
          <w:b w:val="0"/>
          <w:sz w:val="22"/>
          <w:szCs w:val="22"/>
        </w:rPr>
        <w:t xml:space="preserve">Please do not send </w:t>
      </w:r>
      <w:r w:rsidR="00E654CA">
        <w:rPr>
          <w:rFonts w:ascii="Times New Roman" w:hAnsi="Times New Roman"/>
          <w:b w:val="0"/>
          <w:sz w:val="22"/>
          <w:szCs w:val="22"/>
        </w:rPr>
        <w:t>proposals</w:t>
      </w:r>
      <w:r w:rsidR="009B1091" w:rsidRPr="00463B1B">
        <w:rPr>
          <w:rFonts w:ascii="Times New Roman" w:hAnsi="Times New Roman"/>
          <w:b w:val="0"/>
          <w:sz w:val="22"/>
          <w:szCs w:val="22"/>
        </w:rPr>
        <w:t xml:space="preserve"> to different </w:t>
      </w:r>
      <w:proofErr w:type="gramStart"/>
      <w:r w:rsidR="00E654CA">
        <w:rPr>
          <w:rFonts w:ascii="Times New Roman" w:hAnsi="Times New Roman"/>
          <w:b w:val="0"/>
          <w:sz w:val="22"/>
          <w:szCs w:val="22"/>
        </w:rPr>
        <w:t xml:space="preserve">RFPs </w:t>
      </w:r>
      <w:r w:rsidR="009B1091" w:rsidRPr="00463B1B">
        <w:rPr>
          <w:rFonts w:ascii="Times New Roman" w:hAnsi="Times New Roman"/>
          <w:b w:val="0"/>
          <w:sz w:val="22"/>
          <w:szCs w:val="22"/>
        </w:rPr>
        <w:t xml:space="preserve"> in</w:t>
      </w:r>
      <w:proofErr w:type="gramEnd"/>
      <w:r w:rsidR="009B1091" w:rsidRPr="00463B1B">
        <w:rPr>
          <w:rFonts w:ascii="Times New Roman" w:hAnsi="Times New Roman"/>
          <w:b w:val="0"/>
          <w:sz w:val="22"/>
          <w:szCs w:val="22"/>
        </w:rPr>
        <w:t xml:space="preserve">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44ECDC25"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775DBB">
        <w:rPr>
          <w:rFonts w:ascii="Times New Roman" w:hAnsi="Times New Roman"/>
        </w:rPr>
        <w:t>UA</w:t>
      </w:r>
      <w:r w:rsidR="00495895">
        <w:rPr>
          <w:rFonts w:ascii="Times New Roman" w:hAnsi="Times New Roman"/>
        </w:rPr>
        <w:t xml:space="preserve"> Grantham</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EED3041"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flash drive, preferably in a PDF format. Except for the redacted information, the redacted copy must be identical to the original hard copy submitted for the Proposal to be considered.  The Respondent is responsible for ensuring the redacted copy on 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433C49BC"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 xml:space="preserve">’s response. Failure to respond in this format may result in </w:t>
      </w:r>
      <w:r w:rsidR="00FF52C3">
        <w:rPr>
          <w:sz w:val="22"/>
          <w:szCs w:val="22"/>
        </w:rPr>
        <w:t xml:space="preserve">proposal </w:t>
      </w:r>
      <w:r w:rsidRPr="00463B1B">
        <w:rPr>
          <w:sz w:val="22"/>
          <w:szCs w:val="22"/>
        </w:rPr>
        <w:t>disqualification.</w:t>
      </w:r>
    </w:p>
    <w:p w14:paraId="48A74BAF" w14:textId="77777777" w:rsidR="002F18D6" w:rsidRPr="00463B1B" w:rsidRDefault="002F18D6" w:rsidP="002F18D6">
      <w:pPr>
        <w:tabs>
          <w:tab w:val="left" w:pos="1440"/>
        </w:tabs>
        <w:outlineLvl w:val="0"/>
        <w:rPr>
          <w:sz w:val="22"/>
          <w:szCs w:val="22"/>
        </w:rPr>
      </w:pPr>
    </w:p>
    <w:p w14:paraId="550F5FE6" w14:textId="5E87B69B" w:rsidR="002F18D6" w:rsidRPr="00463B1B"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w:t>
      </w:r>
      <w:r w:rsidR="00B246E5">
        <w:rPr>
          <w:sz w:val="22"/>
          <w:szCs w:val="22"/>
        </w:rPr>
        <w:t>UAS Procurement Official</w:t>
      </w:r>
      <w:r w:rsidR="002F18D6" w:rsidRPr="00463B1B">
        <w:rPr>
          <w:sz w:val="22"/>
          <w:szCs w:val="22"/>
        </w:rPr>
        <w:t xml:space="preserve"> to clarify specifications or the scope of the </w:t>
      </w:r>
      <w:r w:rsidR="00B246E5">
        <w:rPr>
          <w:sz w:val="22"/>
          <w:szCs w:val="22"/>
        </w:rPr>
        <w:t>RFP</w:t>
      </w:r>
      <w:r w:rsidR="002F18D6" w:rsidRPr="00463B1B">
        <w:rPr>
          <w:sz w:val="22"/>
          <w:szCs w:val="22"/>
        </w:rPr>
        <w:t xml:space="preserve">, an individual response will be sent to the submitting party </w:t>
      </w:r>
      <w:r w:rsidR="002F18D6" w:rsidRPr="00463B1B">
        <w:rPr>
          <w:b/>
          <w:bCs/>
          <w:sz w:val="22"/>
          <w:szCs w:val="22"/>
        </w:rPr>
        <w:t>only</w:t>
      </w:r>
      <w:r w:rsidR="005A1EC8">
        <w:rPr>
          <w:sz w:val="22"/>
          <w:szCs w:val="22"/>
        </w:rPr>
        <w:t xml:space="preserve"> and</w:t>
      </w:r>
      <w:r w:rsidR="002F18D6" w:rsidRPr="00463B1B">
        <w:rPr>
          <w:sz w:val="22"/>
          <w:szCs w:val="22"/>
        </w:rPr>
        <w:t xml:space="preserve"> </w:t>
      </w:r>
      <w:r w:rsidR="00FF52C3">
        <w:rPr>
          <w:sz w:val="22"/>
          <w:szCs w:val="22"/>
        </w:rPr>
        <w:t>all</w:t>
      </w:r>
      <w:r w:rsidR="002F18D6" w:rsidRPr="00463B1B">
        <w:rPr>
          <w:sz w:val="22"/>
          <w:szCs w:val="22"/>
        </w:rPr>
        <w:t xml:space="preserve"> question and answer documents will be immediately </w:t>
      </w:r>
      <w:r w:rsidR="002F18D6" w:rsidRPr="00B246E5">
        <w:rPr>
          <w:sz w:val="22"/>
          <w:szCs w:val="22"/>
        </w:rPr>
        <w:t>posted to</w:t>
      </w:r>
      <w:r w:rsidR="00B246E5">
        <w:rPr>
          <w:sz w:val="22"/>
          <w:szCs w:val="22"/>
        </w:rPr>
        <w:t xml:space="preserve">:  </w:t>
      </w:r>
      <w:hyperlink r:id="rId12" w:history="1">
        <w:r w:rsidR="005A1EC8" w:rsidRPr="0066461C">
          <w:rPr>
            <w:rStyle w:val="Hyperlink"/>
            <w:sz w:val="22"/>
            <w:szCs w:val="22"/>
          </w:rPr>
          <w:t>www.uagrantham.edu/request-for-proposal-1</w:t>
        </w:r>
      </w:hyperlink>
      <w:r w:rsidR="005A1EC8">
        <w:rPr>
          <w:sz w:val="22"/>
          <w:szCs w:val="22"/>
        </w:rPr>
        <w:t xml:space="preserve">.  </w:t>
      </w:r>
      <w:r w:rsidR="002F18D6" w:rsidRPr="00B246E5">
        <w:rPr>
          <w:sz w:val="22"/>
          <w:szCs w:val="22"/>
        </w:rPr>
        <w:t>It is the responsibility of all parties to review the</w:t>
      </w:r>
      <w:r w:rsidR="005A1EC8">
        <w:rPr>
          <w:sz w:val="22"/>
          <w:szCs w:val="22"/>
        </w:rPr>
        <w:t xml:space="preserve"> above-referenced website </w:t>
      </w:r>
      <w:r w:rsidR="002F18D6" w:rsidRPr="00B246E5">
        <w:rPr>
          <w:sz w:val="22"/>
          <w:szCs w:val="22"/>
        </w:rPr>
        <w:t>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244140E1" w:rsidR="00241829" w:rsidRPr="00463B1B" w:rsidRDefault="00241829" w:rsidP="00241829">
      <w:pPr>
        <w:rPr>
          <w:sz w:val="22"/>
          <w:szCs w:val="22"/>
        </w:rPr>
      </w:pPr>
      <w:r w:rsidRPr="00463B1B">
        <w:rPr>
          <w:sz w:val="22"/>
          <w:szCs w:val="22"/>
        </w:rPr>
        <w:t xml:space="preserve">Proprietary information submitted in response to this </w:t>
      </w:r>
      <w:r w:rsidR="00E654CA">
        <w:rPr>
          <w:sz w:val="22"/>
          <w:szCs w:val="22"/>
        </w:rPr>
        <w:t>RFP</w:t>
      </w:r>
      <w:r w:rsidR="00E654CA" w:rsidRPr="00463B1B">
        <w:rPr>
          <w:sz w:val="22"/>
          <w:szCs w:val="22"/>
        </w:rPr>
        <w:t xml:space="preserve"> </w:t>
      </w:r>
      <w:r w:rsidRPr="00463B1B">
        <w:rPr>
          <w:sz w:val="22"/>
          <w:szCs w:val="22"/>
        </w:rPr>
        <w:t xml:space="preserve">will be processed in accordance with applicable University procurement procedures.  All material submitted in response to this </w:t>
      </w:r>
      <w:r w:rsidR="00E654CA">
        <w:rPr>
          <w:sz w:val="22"/>
          <w:szCs w:val="22"/>
        </w:rPr>
        <w:t>RFP</w:t>
      </w:r>
      <w:r w:rsidR="00E654CA" w:rsidRPr="00463B1B">
        <w:rPr>
          <w:sz w:val="22"/>
          <w:szCs w:val="22"/>
        </w:rPr>
        <w:t xml:space="preserve"> </w:t>
      </w:r>
      <w:r w:rsidRPr="00463B1B">
        <w:rPr>
          <w:sz w:val="22"/>
          <w:szCs w:val="22"/>
        </w:rPr>
        <w:t xml:space="preserve">becomes the public property of the State of Arkansas and will be a matter of public record and open to public inspection subsequent to </w:t>
      </w:r>
      <w:r w:rsidR="00FF52C3">
        <w:rPr>
          <w:sz w:val="22"/>
          <w:szCs w:val="22"/>
        </w:rPr>
        <w:t xml:space="preserve">the </w:t>
      </w:r>
      <w:r w:rsidR="00471A5E">
        <w:rPr>
          <w:sz w:val="22"/>
          <w:szCs w:val="22"/>
        </w:rPr>
        <w:t>proposal</w:t>
      </w:r>
      <w:r w:rsidR="00471A5E" w:rsidRPr="00463B1B">
        <w:rPr>
          <w:sz w:val="22"/>
          <w:szCs w:val="22"/>
        </w:rPr>
        <w:t xml:space="preserve"> </w:t>
      </w:r>
      <w:r w:rsidRPr="00463B1B">
        <w:rPr>
          <w:sz w:val="22"/>
          <w:szCs w:val="22"/>
        </w:rPr>
        <w:t xml:space="preserve">opening as defined by the Arkansas Freedom of Information Act.  </w:t>
      </w:r>
      <w:r w:rsidRPr="00463B1B">
        <w:rPr>
          <w:sz w:val="22"/>
          <w:szCs w:val="22"/>
          <w:u w:val="single"/>
        </w:rPr>
        <w:t xml:space="preserve">The Respondent is hereby cautioned that any part of its </w:t>
      </w:r>
      <w:r w:rsidR="005A1EC8">
        <w:rPr>
          <w:sz w:val="22"/>
          <w:szCs w:val="22"/>
          <w:u w:val="single"/>
        </w:rPr>
        <w:t>proposal</w:t>
      </w:r>
      <w:r w:rsidR="005A1EC8" w:rsidRPr="00463B1B">
        <w:rPr>
          <w:sz w:val="22"/>
          <w:szCs w:val="22"/>
          <w:u w:val="single"/>
        </w:rPr>
        <w:t xml:space="preserve"> </w:t>
      </w:r>
      <w:r w:rsidRPr="00463B1B">
        <w:rPr>
          <w:sz w:val="22"/>
          <w:szCs w:val="22"/>
          <w:u w:val="single"/>
        </w:rPr>
        <w:t xml:space="preserve">that is considered confidential, proprietary, or trade secret, must be labeled as such and submitted in a separate envelope along with the </w:t>
      </w:r>
      <w:proofErr w:type="gramStart"/>
      <w:r w:rsidR="005A1EC8">
        <w:rPr>
          <w:sz w:val="22"/>
          <w:szCs w:val="22"/>
          <w:u w:val="single"/>
        </w:rPr>
        <w:t>proposal</w:t>
      </w:r>
      <w:r w:rsidRPr="00463B1B">
        <w:rPr>
          <w:sz w:val="22"/>
          <w:szCs w:val="22"/>
          <w:u w:val="single"/>
        </w:rPr>
        <w:t xml:space="preserve">, </w:t>
      </w:r>
      <w:r w:rsidRPr="00463B1B">
        <w:rPr>
          <w:bCs/>
          <w:sz w:val="22"/>
          <w:szCs w:val="22"/>
          <w:u w:val="single"/>
        </w:rPr>
        <w:t xml:space="preserve"> </w:t>
      </w:r>
      <w:r w:rsidRPr="00463B1B">
        <w:rPr>
          <w:sz w:val="22"/>
          <w:szCs w:val="22"/>
          <w:u w:val="single"/>
        </w:rPr>
        <w:t>and</w:t>
      </w:r>
      <w:proofErr w:type="gramEnd"/>
      <w:r w:rsidRPr="00463B1B">
        <w:rPr>
          <w:sz w:val="22"/>
          <w:szCs w:val="22"/>
          <w:u w:val="single"/>
        </w:rPr>
        <w:t xml:space="preserve">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E460B9E"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contract and the University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w:t>
      </w:r>
      <w:r w:rsidR="00DA7492">
        <w:rPr>
          <w:rFonts w:ascii="Times New Roman" w:hAnsi="Times New Roman"/>
        </w:rPr>
        <w:t>respondent</w:t>
      </w:r>
      <w:r w:rsidRPr="00463B1B">
        <w:rPr>
          <w:rFonts w:ascii="Times New Roman" w:hAnsi="Times New Roman"/>
        </w:rPr>
        <w:t xml:space="preserve">’s business, the </w:t>
      </w:r>
      <w:r w:rsidR="00DA7492">
        <w:rPr>
          <w:rFonts w:ascii="Times New Roman" w:hAnsi="Times New Roman"/>
        </w:rPr>
        <w:t>respondent</w:t>
      </w:r>
      <w:r w:rsidRPr="00463B1B">
        <w:rPr>
          <w:rFonts w:ascii="Times New Roman" w:hAnsi="Times New Roman"/>
        </w:rPr>
        <w:t xml:space="preserve"> must state so in writing.</w:t>
      </w:r>
    </w:p>
    <w:p w14:paraId="5BFC7385" w14:textId="77777777" w:rsidR="00EB04BE" w:rsidRPr="00463B1B" w:rsidRDefault="00EB04BE" w:rsidP="002B69E0">
      <w:pPr>
        <w:tabs>
          <w:tab w:val="left" w:pos="540"/>
        </w:tabs>
        <w:ind w:left="540" w:hanging="540"/>
        <w:rPr>
          <w:sz w:val="22"/>
          <w:szCs w:val="22"/>
        </w:rPr>
      </w:pPr>
    </w:p>
    <w:p w14:paraId="7EE8905A" w14:textId="14A96EB0"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Conflict of Interest Form</w:t>
      </w:r>
    </w:p>
    <w:p w14:paraId="3AF6C122" w14:textId="081DD94C"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 xml:space="preserve">Only when applicable, for any </w:t>
      </w:r>
      <w:r w:rsidR="00D54E57">
        <w:rPr>
          <w:rFonts w:ascii="Times New Roman" w:hAnsi="Times New Roman"/>
        </w:rPr>
        <w:t>RFP</w:t>
      </w:r>
      <w:r w:rsidRPr="00463B1B">
        <w:rPr>
          <w:rFonts w:ascii="Times New Roman" w:hAnsi="Times New Roman"/>
        </w:rPr>
        <w:t xml:space="preserve"> that requires the disclosure of existing conflict of interest circumstances, the </w:t>
      </w:r>
      <w:r w:rsidR="006930F2">
        <w:rPr>
          <w:rFonts w:ascii="Times New Roman" w:hAnsi="Times New Roman"/>
        </w:rPr>
        <w:t>respondent</w:t>
      </w:r>
      <w:r w:rsidRPr="00463B1B">
        <w:rPr>
          <w:rFonts w:ascii="Times New Roman" w:hAnsi="Times New Roman"/>
        </w:rPr>
        <w:t xml:space="preserve"> should complete the Conflict of Interest Form and submit with</w:t>
      </w:r>
      <w:r w:rsidR="00FF52C3">
        <w:rPr>
          <w:rFonts w:ascii="Times New Roman" w:hAnsi="Times New Roman"/>
        </w:rPr>
        <w:t xml:space="preserve"> its</w:t>
      </w:r>
      <w:r w:rsidRPr="00463B1B">
        <w:rPr>
          <w:rFonts w:ascii="Times New Roman" w:hAnsi="Times New Roman"/>
        </w:rPr>
        <w:t xml:space="preserve"> </w:t>
      </w:r>
      <w:r w:rsidR="00471A5E">
        <w:rPr>
          <w:rFonts w:ascii="Times New Roman" w:hAnsi="Times New Roman"/>
        </w:rPr>
        <w:t>proposal</w:t>
      </w:r>
      <w:r w:rsidRPr="00463B1B">
        <w:rPr>
          <w:rFonts w:ascii="Times New Roman" w:hAnsi="Times New Roman"/>
        </w:rPr>
        <w:t xml:space="preserve"> response.  It is the responsibility of the </w:t>
      </w:r>
      <w:r w:rsidR="006930F2">
        <w:rPr>
          <w:rFonts w:ascii="Times New Roman" w:hAnsi="Times New Roman"/>
        </w:rPr>
        <w:t>respondent</w:t>
      </w:r>
      <w:r w:rsidRPr="00463B1B">
        <w:rPr>
          <w:rFonts w:ascii="Times New Roman" w:hAnsi="Times New Roman"/>
        </w:rPr>
        <w:t xml:space="preserve"> desiring to be considered for </w:t>
      </w:r>
      <w:proofErr w:type="gramStart"/>
      <w:r w:rsidRPr="00463B1B">
        <w:rPr>
          <w:rFonts w:ascii="Times New Roman" w:hAnsi="Times New Roman"/>
        </w:rPr>
        <w:t>a</w:t>
      </w:r>
      <w:r w:rsidR="00E654CA">
        <w:rPr>
          <w:rFonts w:ascii="Times New Roman" w:hAnsi="Times New Roman"/>
        </w:rPr>
        <w:t>n</w:t>
      </w:r>
      <w:r w:rsidRPr="00463B1B">
        <w:rPr>
          <w:rFonts w:ascii="Times New Roman" w:hAnsi="Times New Roman"/>
        </w:rPr>
        <w:t xml:space="preserve">  award</w:t>
      </w:r>
      <w:proofErr w:type="gramEnd"/>
      <w:r w:rsidRPr="00463B1B">
        <w:rPr>
          <w:rFonts w:ascii="Times New Roman" w:hAnsi="Times New Roman"/>
        </w:rPr>
        <w:t xml:space="preserve"> to complete and return this form, along with the Contract and Grant Disclosure and certification Form. The purpose of these forms is to give </w:t>
      </w:r>
      <w:r w:rsidR="006930F2">
        <w:rPr>
          <w:rFonts w:ascii="Times New Roman" w:hAnsi="Times New Roman"/>
        </w:rPr>
        <w:t>respondent</w:t>
      </w:r>
      <w:r w:rsidRPr="00463B1B">
        <w:rPr>
          <w:rFonts w:ascii="Times New Roman" w:hAnsi="Times New Roman"/>
        </w:rPr>
        <w:t>s an opportunity to disclose any actual or perceived conflicts of interest.  The determination of the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use;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1440F00E" w14:textId="7C25E9AF" w:rsidR="0032590D" w:rsidRPr="00463B1B" w:rsidRDefault="002E7A42" w:rsidP="002B69E0">
      <w:pPr>
        <w:rPr>
          <w:sz w:val="22"/>
          <w:szCs w:val="22"/>
        </w:rPr>
      </w:pPr>
      <w:r w:rsidRPr="00F846DC">
        <w:rPr>
          <w:sz w:val="22"/>
          <w:szCs w:val="22"/>
        </w:rPr>
        <w:t xml:space="preserve">A blank copy of the Voluntary Product Accessibility Template (VPAT) form is available here: </w:t>
      </w:r>
      <w:hyperlink r:id="rId13" w:history="1">
        <w:r w:rsidR="00EF5C65" w:rsidRPr="00F846DC">
          <w:rPr>
            <w:rStyle w:val="Hyperlink"/>
            <w:sz w:val="22"/>
            <w:szCs w:val="22"/>
          </w:rPr>
          <w:t>www.uagrantham.edu/request-for-proposal-</w:t>
        </w:r>
      </w:hyperlink>
      <w:r w:rsidR="00EF5C65">
        <w:rPr>
          <w:rStyle w:val="Hyperlink"/>
          <w:sz w:val="22"/>
          <w:szCs w:val="22"/>
        </w:rPr>
        <w:t>1</w:t>
      </w:r>
    </w:p>
    <w:p w14:paraId="1A460E2C" w14:textId="77777777" w:rsidR="002E7A42" w:rsidRPr="00463B1B" w:rsidRDefault="002E7A42" w:rsidP="002B69E0">
      <w:pPr>
        <w:rPr>
          <w:color w:val="1F497D"/>
          <w:sz w:val="22"/>
          <w:szCs w:val="22"/>
        </w:rPr>
      </w:pPr>
    </w:p>
    <w:p w14:paraId="0C9A7399" w14:textId="1883EBCC"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w:t>
      </w:r>
      <w:r w:rsidR="00E654CA">
        <w:rPr>
          <w:rFonts w:ascii="Times New Roman" w:hAnsi="Times New Roman" w:cs="Times New Roman"/>
          <w:sz w:val="22"/>
          <w:szCs w:val="22"/>
        </w:rPr>
        <w:t>RFP</w:t>
      </w:r>
      <w:r w:rsidRPr="00463B1B">
        <w:rPr>
          <w:rFonts w:ascii="Times New Roman" w:hAnsi="Times New Roman" w:cs="Times New Roman"/>
          <w:sz w:val="22"/>
          <w:szCs w:val="22"/>
        </w:rPr>
        <w:t xml:space="preserve">.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6378CEA1"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lastRenderedPageBreak/>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 xml:space="preserve">with this </w:t>
      </w:r>
      <w:r w:rsidR="00845DC5">
        <w:rPr>
          <w:rFonts w:ascii="Times New Roman" w:hAnsi="Times New Roman" w:cs="Times New Roman"/>
          <w:sz w:val="22"/>
          <w:szCs w:val="22"/>
        </w:rPr>
        <w:t>proposal</w:t>
      </w:r>
      <w:r w:rsidRPr="00463B1B">
        <w:rPr>
          <w:rFonts w:ascii="Times New Roman" w:hAnsi="Times New Roman" w:cs="Times New Roman"/>
          <w:sz w:val="22"/>
          <w:szCs w:val="22"/>
        </w:rPr>
        <w:t>. ______________________</w:t>
      </w:r>
      <w:r w:rsidRPr="00463B1B">
        <w:rPr>
          <w:rFonts w:ascii="Times New Roman" w:hAnsi="Times New Roman" w:cs="Times New Roman"/>
          <w:sz w:val="22"/>
          <w:szCs w:val="22"/>
        </w:rPr>
        <w:softHyphen/>
        <w:t>______________________.</w:t>
      </w:r>
    </w:p>
    <w:p w14:paraId="78994A0F" w14:textId="2C9BF0C6" w:rsidR="0032590D" w:rsidRPr="00463B1B" w:rsidRDefault="0032590D" w:rsidP="0032590D">
      <w:pPr>
        <w:jc w:val="both"/>
        <w:rPr>
          <w:sz w:val="22"/>
          <w:szCs w:val="22"/>
        </w:rPr>
      </w:pPr>
      <w:r w:rsidRPr="00463B1B">
        <w:rPr>
          <w:b/>
          <w:sz w:val="22"/>
          <w:szCs w:val="22"/>
        </w:rPr>
        <w:t>Failure to include the Voluntary Product Accessibility Template (VPAT) form (</w:t>
      </w:r>
      <w:r w:rsidRPr="008E2F28">
        <w:rPr>
          <w:b/>
          <w:sz w:val="22"/>
          <w:szCs w:val="22"/>
          <w:u w:val="single"/>
        </w:rPr>
        <w:t xml:space="preserve">if </w:t>
      </w:r>
      <w:r w:rsidR="00956B00" w:rsidRPr="008E2F28">
        <w:rPr>
          <w:b/>
          <w:sz w:val="22"/>
          <w:szCs w:val="22"/>
          <w:u w:val="single"/>
        </w:rPr>
        <w:t>applicable</w:t>
      </w:r>
      <w:r w:rsidRPr="00463B1B">
        <w:rPr>
          <w:b/>
          <w:sz w:val="22"/>
          <w:szCs w:val="22"/>
        </w:rPr>
        <w:t xml:space="preserve">) could result </w:t>
      </w:r>
      <w:proofErr w:type="gramStart"/>
      <w:r w:rsidRPr="00463B1B">
        <w:rPr>
          <w:b/>
          <w:sz w:val="22"/>
          <w:szCs w:val="22"/>
        </w:rPr>
        <w:t xml:space="preserve">in  </w:t>
      </w:r>
      <w:r w:rsidR="00482BA7">
        <w:rPr>
          <w:b/>
          <w:sz w:val="22"/>
          <w:szCs w:val="22"/>
        </w:rPr>
        <w:t>proposal</w:t>
      </w:r>
      <w:proofErr w:type="gramEnd"/>
      <w:r w:rsidR="00482BA7">
        <w:rPr>
          <w:b/>
          <w:sz w:val="22"/>
          <w:szCs w:val="22"/>
        </w:rPr>
        <w:t xml:space="preserve"> </w:t>
      </w:r>
      <w:r w:rsidRPr="00463B1B">
        <w:rPr>
          <w:b/>
          <w:sz w:val="22"/>
          <w:szCs w:val="22"/>
        </w:rPr>
        <w:t>disqualification.</w:t>
      </w:r>
    </w:p>
    <w:p w14:paraId="2BBB23FA" w14:textId="77777777" w:rsidR="009C57C2" w:rsidRPr="00463B1B" w:rsidRDefault="009C57C2" w:rsidP="009C57C2">
      <w:pPr>
        <w:jc w:val="both"/>
        <w:rPr>
          <w:sz w:val="22"/>
          <w:szCs w:val="22"/>
        </w:rPr>
      </w:pPr>
    </w:p>
    <w:p w14:paraId="0CBFD65A" w14:textId="6E7C3A6D" w:rsidR="00855340" w:rsidRPr="00463B1B" w:rsidRDefault="00855340" w:rsidP="00855340">
      <w:pPr>
        <w:rPr>
          <w:sz w:val="22"/>
          <w:szCs w:val="22"/>
        </w:rPr>
      </w:pPr>
      <w:r w:rsidRPr="00463B1B">
        <w:rPr>
          <w:b/>
          <w:sz w:val="22"/>
          <w:szCs w:val="22"/>
        </w:rPr>
        <w:t>University of Arka</w:t>
      </w:r>
      <w:r w:rsidR="004B48AF" w:rsidRPr="00463B1B">
        <w:rPr>
          <w:b/>
          <w:sz w:val="22"/>
          <w:szCs w:val="22"/>
        </w:rPr>
        <w:t xml:space="preserve">nsas </w:t>
      </w:r>
      <w:r w:rsidR="00495895">
        <w:rPr>
          <w:b/>
          <w:sz w:val="22"/>
          <w:szCs w:val="22"/>
        </w:rPr>
        <w:t xml:space="preserve">Grantham </w:t>
      </w:r>
      <w:r w:rsidR="004B48AF" w:rsidRPr="00463B1B">
        <w:rPr>
          <w:b/>
          <w:sz w:val="22"/>
          <w:szCs w:val="22"/>
        </w:rPr>
        <w:t>Logo / Trademark Licensing</w:t>
      </w:r>
    </w:p>
    <w:p w14:paraId="368EE5EE" w14:textId="7570A030" w:rsidR="00855340" w:rsidRPr="00463B1B" w:rsidRDefault="00855340" w:rsidP="00855340">
      <w:pPr>
        <w:rPr>
          <w:sz w:val="22"/>
          <w:szCs w:val="22"/>
        </w:rPr>
      </w:pPr>
      <w:r w:rsidRPr="00463B1B">
        <w:rPr>
          <w:sz w:val="22"/>
          <w:szCs w:val="22"/>
        </w:rPr>
        <w:t xml:space="preserve">Merchandise that carries a University logo or trademark must be purchased from </w:t>
      </w:r>
      <w:r w:rsidR="00972E3B">
        <w:rPr>
          <w:sz w:val="22"/>
          <w:szCs w:val="22"/>
        </w:rPr>
        <w:t>Supplier</w:t>
      </w:r>
      <w:r w:rsidRPr="00463B1B">
        <w:rPr>
          <w:sz w:val="22"/>
          <w:szCs w:val="22"/>
        </w:rPr>
        <w:t xml:space="preserve">s that are licensed through the Collegiate Licensing Corporation. Therefore, </w:t>
      </w:r>
      <w:r w:rsidR="006930F2">
        <w:rPr>
          <w:sz w:val="22"/>
          <w:szCs w:val="22"/>
        </w:rPr>
        <w:t>respondents</w:t>
      </w:r>
      <w:r w:rsidRPr="00463B1B">
        <w:rPr>
          <w:sz w:val="22"/>
          <w:szCs w:val="22"/>
        </w:rPr>
        <w:t xml:space="preserve"> are required to be </w:t>
      </w:r>
      <w:r w:rsidRPr="00463B1B">
        <w:rPr>
          <w:sz w:val="22"/>
          <w:szCs w:val="22"/>
          <w:u w:val="single"/>
        </w:rPr>
        <w:t>currently</w:t>
      </w:r>
      <w:r w:rsidRPr="00463B1B">
        <w:rPr>
          <w:sz w:val="22"/>
          <w:szCs w:val="22"/>
        </w:rPr>
        <w:t xml:space="preserve"> licensed to carry the University of Arkansas</w:t>
      </w:r>
      <w:r w:rsidR="00495895">
        <w:rPr>
          <w:sz w:val="22"/>
          <w:szCs w:val="22"/>
        </w:rPr>
        <w:t xml:space="preserve"> Grantham</w:t>
      </w:r>
      <w:r w:rsidRPr="00463B1B">
        <w:rPr>
          <w:sz w:val="22"/>
          <w:szCs w:val="22"/>
        </w:rPr>
        <w:t xml:space="preserve"> logo in order to be eligible to submit </w:t>
      </w:r>
      <w:r w:rsidR="00845DC5">
        <w:rPr>
          <w:sz w:val="22"/>
          <w:szCs w:val="22"/>
        </w:rPr>
        <w:t>proposals</w:t>
      </w:r>
      <w:r w:rsidR="00845DC5" w:rsidRPr="00463B1B">
        <w:rPr>
          <w:sz w:val="22"/>
          <w:szCs w:val="22"/>
        </w:rPr>
        <w:t xml:space="preserve"> </w:t>
      </w:r>
      <w:r w:rsidRPr="00463B1B">
        <w:rPr>
          <w:sz w:val="22"/>
          <w:szCs w:val="22"/>
        </w:rPr>
        <w:t>for those requests that in</w:t>
      </w:r>
      <w:r w:rsidR="00D3239C">
        <w:rPr>
          <w:sz w:val="22"/>
          <w:szCs w:val="22"/>
        </w:rPr>
        <w:t>volve the University of Arkansas</w:t>
      </w:r>
      <w:r w:rsidRPr="00463B1B">
        <w:rPr>
          <w:sz w:val="22"/>
          <w:szCs w:val="22"/>
        </w:rPr>
        <w:t xml:space="preserve"> </w:t>
      </w:r>
      <w:r w:rsidR="00495895">
        <w:rPr>
          <w:sz w:val="22"/>
          <w:szCs w:val="22"/>
        </w:rPr>
        <w:t xml:space="preserve">Grantham </w:t>
      </w:r>
      <w:r w:rsidRPr="00463B1B">
        <w:rPr>
          <w:sz w:val="22"/>
          <w:szCs w:val="22"/>
        </w:rPr>
        <w:t xml:space="preserve">logo or trademark.  Only those offers submitted by currently licensed </w:t>
      </w:r>
      <w:r w:rsidR="006930F2">
        <w:rPr>
          <w:sz w:val="22"/>
          <w:szCs w:val="22"/>
        </w:rPr>
        <w:t>respondents</w:t>
      </w:r>
      <w:r w:rsidRPr="00463B1B">
        <w:rPr>
          <w:sz w:val="22"/>
          <w:szCs w:val="22"/>
        </w:rPr>
        <w:t xml:space="preserve">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69FE956B"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3070FEE4" w14:textId="4499CEB2" w:rsidR="00AC224B" w:rsidRDefault="00AC224B" w:rsidP="008E2F28">
      <w:pPr>
        <w:rPr>
          <w:sz w:val="22"/>
          <w:szCs w:val="22"/>
        </w:rPr>
      </w:pPr>
      <w:r w:rsidRPr="00463B1B">
        <w:rPr>
          <w:sz w:val="22"/>
          <w:szCs w:val="22"/>
        </w:rPr>
        <w:t xml:space="preserve">Contractor agrees to begin performance of this Agreement </w:t>
      </w:r>
      <w:r w:rsidRPr="00482BA7">
        <w:rPr>
          <w:sz w:val="22"/>
          <w:szCs w:val="22"/>
        </w:rPr>
        <w:t>within ten (10) calendar days</w:t>
      </w:r>
      <w:r w:rsidRPr="00463B1B">
        <w:rPr>
          <w:sz w:val="22"/>
          <w:szCs w:val="22"/>
        </w:rPr>
        <w:t xml:space="preserve"> after it receives notice from the University that the Agreement has received legislative approval, if necessary, or the final contract has been signed by both parties, whichever is later (the “Commencement Date”).  </w:t>
      </w:r>
    </w:p>
    <w:p w14:paraId="5B9B6066" w14:textId="77777777" w:rsidR="008E2F28" w:rsidRPr="00463B1B" w:rsidRDefault="008E2F28" w:rsidP="008E2F28">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University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In the event that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2CE0BCF"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w:t>
      </w:r>
      <w:r w:rsidRPr="00463B1B">
        <w:rPr>
          <w:sz w:val="22"/>
          <w:szCs w:val="22"/>
        </w:rPr>
        <w:lastRenderedPageBreak/>
        <w:t xml:space="preserve">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2243C29" w:rsidR="00AC224B" w:rsidRPr="00463B1B" w:rsidRDefault="00AC224B" w:rsidP="00AC224B">
      <w:pPr>
        <w:rPr>
          <w:rStyle w:val="Hyperlink"/>
          <w:sz w:val="22"/>
          <w:szCs w:val="22"/>
        </w:rPr>
      </w:pPr>
      <w:r w:rsidRPr="00463B1B">
        <w:rPr>
          <w:sz w:val="22"/>
          <w:szCs w:val="22"/>
        </w:rPr>
        <w:t xml:space="preserve">We highly encourage all University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4"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3818201F" w:rsidR="0041326A" w:rsidRPr="00A41B50" w:rsidRDefault="00F05372" w:rsidP="0041326A">
      <w:pPr>
        <w:jc w:val="center"/>
        <w:rPr>
          <w:sz w:val="22"/>
          <w:szCs w:val="22"/>
        </w:rPr>
      </w:pPr>
      <w:bookmarkStart w:id="2" w:name="_Hlk41909642"/>
      <w:r>
        <w:rPr>
          <w:noProof/>
          <w:sz w:val="22"/>
          <w:szCs w:val="22"/>
        </w:rPr>
        <w:lastRenderedPageBreak/>
        <w:drawing>
          <wp:inline distT="0" distB="0" distL="0" distR="0" wp14:anchorId="11CB4D7B" wp14:editId="2A9B2FCF">
            <wp:extent cx="1906685" cy="754854"/>
            <wp:effectExtent l="0" t="0" r="0" b="7620"/>
            <wp:docPr id="10" name="Picture 10" descr="UAG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G4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7016" cy="778739"/>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3729906A" w:rsidR="0041326A" w:rsidRPr="00E8208C" w:rsidRDefault="00084E99" w:rsidP="0041326A">
      <w:pPr>
        <w:spacing w:before="92"/>
        <w:ind w:left="2556" w:right="2585"/>
        <w:jc w:val="center"/>
        <w:rPr>
          <w:b/>
          <w:sz w:val="24"/>
          <w:szCs w:val="24"/>
        </w:rPr>
      </w:pPr>
      <w:r>
        <w:rPr>
          <w:b/>
          <w:sz w:val="24"/>
          <w:szCs w:val="24"/>
        </w:rPr>
        <w:t>MINORITY AND WOMEN-OWNED BUSI</w:t>
      </w:r>
      <w:r w:rsidR="0041326A">
        <w:rPr>
          <w:b/>
          <w:sz w:val="24"/>
          <w:szCs w:val="24"/>
        </w:rPr>
        <w:t>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17C389CD"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w:t>
      </w:r>
      <w:r w:rsidR="00495895">
        <w:rPr>
          <w:rFonts w:ascii="Times New Roman" w:hAnsi="Times New Roman"/>
          <w:b w:val="0"/>
          <w:color w:val="000000"/>
          <w:sz w:val="22"/>
          <w:szCs w:val="22"/>
        </w:rPr>
        <w:t xml:space="preserve"> Grantham</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27A5DC41"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w:t>
      </w:r>
      <w:r w:rsidR="00482BA7">
        <w:rPr>
          <w:rFonts w:ascii="Times New Roman" w:hAnsi="Times New Roman"/>
          <w:b w:val="0"/>
          <w:color w:val="000000"/>
          <w:sz w:val="22"/>
          <w:szCs w:val="22"/>
        </w:rPr>
        <w:t xml:space="preserve">UA </w:t>
      </w:r>
      <w:proofErr w:type="spellStart"/>
      <w:r w:rsidR="00482BA7">
        <w:rPr>
          <w:rFonts w:ascii="Times New Roman" w:hAnsi="Times New Roman"/>
          <w:b w:val="0"/>
          <w:color w:val="000000"/>
          <w:sz w:val="22"/>
          <w:szCs w:val="22"/>
        </w:rPr>
        <w:t>Grantham</w:t>
      </w:r>
      <w:r>
        <w:rPr>
          <w:rFonts w:ascii="Times New Roman" w:hAnsi="Times New Roman"/>
          <w:b w:val="0"/>
          <w:color w:val="000000"/>
          <w:sz w:val="22"/>
          <w:szCs w:val="22"/>
        </w:rPr>
        <w:t>s</w:t>
      </w:r>
      <w:proofErr w:type="spellEnd"/>
      <w:r>
        <w:rPr>
          <w:rFonts w:ascii="Times New Roman" w:hAnsi="Times New Roman"/>
          <w:b w:val="0"/>
          <w:color w:val="000000"/>
          <w:sz w:val="22"/>
          <w:szCs w:val="22"/>
        </w:rPr>
        <w:t xml:space="preserve">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741CA" w:rsidRDefault="002741CA"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741CA" w:rsidRDefault="002741CA"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741CA" w:rsidRDefault="002741CA"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741CA" w:rsidRDefault="002741CA"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072FCF7A" w14:textId="06ED35DF" w:rsidR="0041326A" w:rsidRPr="00482BA7" w:rsidRDefault="0041326A" w:rsidP="0041326A">
      <w:pPr>
        <w:rPr>
          <w:sz w:val="18"/>
          <w:szCs w:val="18"/>
        </w:rPr>
      </w:pPr>
      <w:bookmarkStart w:id="3" w:name="_Hlk114662714"/>
      <w:r w:rsidRPr="00482BA7">
        <w:rPr>
          <w:bCs/>
          <w:sz w:val="18"/>
          <w:szCs w:val="18"/>
        </w:rPr>
        <w:t xml:space="preserve">The </w:t>
      </w:r>
      <w:r w:rsidR="00002B58" w:rsidRPr="00482BA7">
        <w:rPr>
          <w:bCs/>
          <w:sz w:val="18"/>
          <w:szCs w:val="18"/>
        </w:rPr>
        <w:t xml:space="preserve">University of Arkansas System Office of Procurement, on behalf of the </w:t>
      </w:r>
      <w:r w:rsidRPr="00482BA7">
        <w:rPr>
          <w:bCs/>
          <w:sz w:val="18"/>
          <w:szCs w:val="18"/>
        </w:rPr>
        <w:t>University of Arkansas</w:t>
      </w:r>
      <w:r w:rsidR="00495895" w:rsidRPr="00482BA7">
        <w:rPr>
          <w:bCs/>
          <w:sz w:val="18"/>
          <w:szCs w:val="18"/>
        </w:rPr>
        <w:t xml:space="preserve"> Grantham</w:t>
      </w:r>
      <w:r w:rsidRPr="00482BA7">
        <w:rPr>
          <w:bCs/>
          <w:sz w:val="18"/>
          <w:szCs w:val="18"/>
        </w:rPr>
        <w:t>, will maintain a database of policies or written responses received from all contractors in response to solicitations issued by UA</w:t>
      </w:r>
      <w:r w:rsidR="00495895" w:rsidRPr="00482BA7">
        <w:rPr>
          <w:bCs/>
          <w:sz w:val="18"/>
          <w:szCs w:val="18"/>
        </w:rPr>
        <w:t xml:space="preserve"> Grantham</w:t>
      </w:r>
      <w:r w:rsidRPr="00482BA7">
        <w:rPr>
          <w:bCs/>
          <w:sz w:val="18"/>
          <w:szCs w:val="18"/>
        </w:rPr>
        <w:t xml:space="preserve">. </w:t>
      </w:r>
      <w:r w:rsidRPr="00F846DC">
        <w:rPr>
          <w:bCs/>
          <w:sz w:val="18"/>
          <w:szCs w:val="18"/>
        </w:rPr>
        <w:t xml:space="preserve">For questions, </w:t>
      </w:r>
      <w:r w:rsidRPr="00F846DC">
        <w:rPr>
          <w:bCs/>
          <w:spacing w:val="-9"/>
          <w:sz w:val="18"/>
          <w:szCs w:val="18"/>
        </w:rPr>
        <w:t>please</w:t>
      </w:r>
      <w:r w:rsidRPr="00F846DC">
        <w:rPr>
          <w:bCs/>
          <w:spacing w:val="-7"/>
          <w:sz w:val="18"/>
          <w:szCs w:val="18"/>
        </w:rPr>
        <w:t xml:space="preserve"> </w:t>
      </w:r>
      <w:r w:rsidRPr="00F846DC">
        <w:rPr>
          <w:bCs/>
          <w:sz w:val="18"/>
          <w:szCs w:val="18"/>
        </w:rPr>
        <w:t>contact</w:t>
      </w:r>
      <w:r w:rsidRPr="00F846DC">
        <w:rPr>
          <w:bCs/>
          <w:spacing w:val="-8"/>
          <w:sz w:val="18"/>
          <w:szCs w:val="18"/>
        </w:rPr>
        <w:t xml:space="preserve"> </w:t>
      </w:r>
      <w:r w:rsidRPr="00F846DC">
        <w:rPr>
          <w:bCs/>
          <w:sz w:val="18"/>
          <w:szCs w:val="18"/>
        </w:rPr>
        <w:t>the</w:t>
      </w:r>
      <w:r w:rsidRPr="00F846DC">
        <w:rPr>
          <w:bCs/>
          <w:spacing w:val="-8"/>
          <w:sz w:val="18"/>
          <w:szCs w:val="18"/>
        </w:rPr>
        <w:t xml:space="preserve"> </w:t>
      </w:r>
      <w:r w:rsidR="00002B58" w:rsidRPr="00482BA7">
        <w:rPr>
          <w:bCs/>
          <w:spacing w:val="-8"/>
          <w:sz w:val="18"/>
          <w:szCs w:val="18"/>
        </w:rPr>
        <w:t xml:space="preserve">UA System Office of </w:t>
      </w:r>
      <w:r w:rsidRPr="00F846DC">
        <w:rPr>
          <w:bCs/>
          <w:sz w:val="18"/>
          <w:szCs w:val="18"/>
        </w:rPr>
        <w:t>Procurement</w:t>
      </w:r>
      <w:r w:rsidRPr="00F846DC">
        <w:rPr>
          <w:bCs/>
          <w:spacing w:val="-7"/>
          <w:sz w:val="18"/>
          <w:szCs w:val="18"/>
        </w:rPr>
        <w:t xml:space="preserve"> </w:t>
      </w:r>
      <w:r w:rsidRPr="00F846DC">
        <w:rPr>
          <w:bCs/>
          <w:sz w:val="18"/>
          <w:szCs w:val="18"/>
        </w:rPr>
        <w:t>by</w:t>
      </w:r>
      <w:r w:rsidRPr="00F846DC">
        <w:rPr>
          <w:bCs/>
          <w:spacing w:val="-10"/>
          <w:sz w:val="18"/>
          <w:szCs w:val="18"/>
        </w:rPr>
        <w:t xml:space="preserve"> </w:t>
      </w:r>
      <w:r w:rsidRPr="00F846DC">
        <w:rPr>
          <w:bCs/>
          <w:sz w:val="18"/>
          <w:szCs w:val="18"/>
        </w:rPr>
        <w:t>calling (</w:t>
      </w:r>
      <w:r w:rsidR="00A03433" w:rsidRPr="00F846DC">
        <w:rPr>
          <w:bCs/>
          <w:sz w:val="18"/>
          <w:szCs w:val="18"/>
        </w:rPr>
        <w:t>501</w:t>
      </w:r>
      <w:r w:rsidRPr="00F846DC">
        <w:rPr>
          <w:bCs/>
          <w:sz w:val="18"/>
          <w:szCs w:val="18"/>
        </w:rPr>
        <w:t>)</w:t>
      </w:r>
      <w:r w:rsidRPr="00F846DC">
        <w:rPr>
          <w:bCs/>
          <w:spacing w:val="-2"/>
          <w:sz w:val="18"/>
          <w:szCs w:val="18"/>
        </w:rPr>
        <w:t xml:space="preserve"> </w:t>
      </w:r>
      <w:bookmarkEnd w:id="2"/>
      <w:r w:rsidR="00A03433" w:rsidRPr="00F846DC">
        <w:rPr>
          <w:bCs/>
          <w:sz w:val="18"/>
          <w:szCs w:val="18"/>
        </w:rPr>
        <w:t>686-2927</w:t>
      </w:r>
      <w:r w:rsidR="004B1192" w:rsidRPr="00F846DC">
        <w:rPr>
          <w:bCs/>
          <w:sz w:val="18"/>
          <w:szCs w:val="18"/>
        </w:rPr>
        <w:t>.</w:t>
      </w:r>
    </w:p>
    <w:bookmarkEnd w:id="3"/>
    <w:p w14:paraId="7B2F214C" w14:textId="61F118AE" w:rsidR="009C1F70" w:rsidRDefault="00F05372" w:rsidP="004B6A8E">
      <w:pPr>
        <w:spacing w:before="92"/>
        <w:ind w:left="2556" w:right="2585"/>
        <w:jc w:val="center"/>
        <w:rPr>
          <w:b/>
          <w:sz w:val="22"/>
          <w:szCs w:val="22"/>
        </w:rPr>
      </w:pPr>
      <w:r>
        <w:rPr>
          <w:b/>
          <w:noProof/>
          <w:sz w:val="22"/>
          <w:szCs w:val="22"/>
        </w:rPr>
        <w:lastRenderedPageBreak/>
        <w:drawing>
          <wp:inline distT="0" distB="0" distL="0" distR="0" wp14:anchorId="1642D013" wp14:editId="15E3D152">
            <wp:extent cx="2034547" cy="805474"/>
            <wp:effectExtent l="0" t="0" r="0" b="7620"/>
            <wp:docPr id="11" name="Picture 11" descr="UAG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G4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4929" cy="857092"/>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6541F98F"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w:t>
      </w:r>
      <w:r w:rsidR="00845DC5">
        <w:rPr>
          <w:rFonts w:ascii="Times New Roman" w:hAnsi="Times New Roman" w:cs="Times New Roman"/>
          <w:sz w:val="22"/>
          <w:szCs w:val="22"/>
        </w:rPr>
        <w:t xml:space="preserve"> or RFP</w:t>
      </w:r>
      <w:r w:rsidRPr="004B6A8E">
        <w:rPr>
          <w:rFonts w:ascii="Times New Roman" w:hAnsi="Times New Roman" w:cs="Times New Roman"/>
          <w:sz w:val="22"/>
          <w:szCs w:val="22"/>
        </w:rPr>
        <w: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Policy). This applies to any contractor responding to a formal bid request</w:t>
      </w:r>
      <w:r w:rsidR="00845DC5">
        <w:rPr>
          <w:rFonts w:ascii="Times New Roman" w:hAnsi="Times New Roman" w:cs="Times New Roman"/>
          <w:sz w:val="22"/>
          <w:szCs w:val="22"/>
        </w:rPr>
        <w:t xml:space="preserve"> or RFP</w:t>
      </w:r>
      <w:r w:rsidRPr="004B6A8E">
        <w:rPr>
          <w:rFonts w:ascii="Times New Roman" w:hAnsi="Times New Roman" w:cs="Times New Roman"/>
          <w:sz w:val="22"/>
          <w:szCs w:val="22"/>
        </w:rPr>
        <w:t xml:space="preserve">,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741CA" w:rsidRDefault="002741CA"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741CA" w:rsidRDefault="002741CA"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741CA" w:rsidRDefault="002741CA"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741CA" w:rsidRDefault="002741CA"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63E92CE6" w14:textId="2C391EF4" w:rsidR="00002B58" w:rsidRPr="00482BA7" w:rsidRDefault="00002B58" w:rsidP="00002B58">
      <w:pPr>
        <w:rPr>
          <w:bCs/>
          <w:sz w:val="18"/>
          <w:szCs w:val="18"/>
        </w:rPr>
      </w:pPr>
      <w:r w:rsidRPr="00482BA7">
        <w:rPr>
          <w:bCs/>
          <w:sz w:val="18"/>
          <w:szCs w:val="18"/>
        </w:rPr>
        <w:t xml:space="preserve">The University of Arkansas System Office of Procurement, on behalf of the University of Arkansas Grantham, will maintain a database of policies or written responses received from all contractors in response to solicitations issued by UA Grantham. </w:t>
      </w:r>
      <w:r w:rsidRPr="00F846DC">
        <w:rPr>
          <w:bCs/>
          <w:sz w:val="18"/>
          <w:szCs w:val="18"/>
        </w:rPr>
        <w:t xml:space="preserve">For questions, please contact the </w:t>
      </w:r>
      <w:r w:rsidRPr="00482BA7">
        <w:rPr>
          <w:bCs/>
          <w:sz w:val="18"/>
          <w:szCs w:val="18"/>
        </w:rPr>
        <w:t xml:space="preserve">UA System Office of </w:t>
      </w:r>
      <w:r w:rsidRPr="00F846DC">
        <w:rPr>
          <w:bCs/>
          <w:sz w:val="18"/>
          <w:szCs w:val="18"/>
        </w:rPr>
        <w:t>Procurement by calling (501) 686-2927.</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70C85EFF" w:rsidR="00336DE5" w:rsidRDefault="00F05372" w:rsidP="00336DE5">
      <w:pPr>
        <w:spacing w:before="90"/>
        <w:ind w:left="3082" w:right="3377"/>
        <w:jc w:val="center"/>
        <w:rPr>
          <w:b/>
          <w:sz w:val="24"/>
          <w:szCs w:val="24"/>
        </w:rPr>
      </w:pPr>
      <w:r>
        <w:rPr>
          <w:b/>
          <w:noProof/>
          <w:sz w:val="24"/>
          <w:szCs w:val="24"/>
        </w:rPr>
        <w:lastRenderedPageBreak/>
        <w:drawing>
          <wp:inline distT="0" distB="0" distL="0" distR="0" wp14:anchorId="2F54077B" wp14:editId="06B1E608">
            <wp:extent cx="1965355" cy="778080"/>
            <wp:effectExtent l="0" t="0" r="0" b="9525"/>
            <wp:docPr id="12" name="Picture 12" descr="UAG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AG4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0376" cy="803822"/>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ACE341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w:t>
      </w:r>
      <w:r w:rsidR="00845DC5">
        <w:rPr>
          <w:rFonts w:ascii="Times New Roman" w:hAnsi="Times New Roman"/>
          <w:b w:val="0"/>
          <w:bCs/>
          <w:sz w:val="22"/>
          <w:szCs w:val="22"/>
        </w:rPr>
        <w:t xml:space="preserve"> or RFP</w:t>
      </w:r>
      <w:r w:rsidRPr="00336DE5">
        <w:rPr>
          <w:rFonts w:ascii="Times New Roman" w:hAnsi="Times New Roman"/>
          <w:b w:val="0"/>
          <w:bCs/>
          <w:sz w:val="22"/>
          <w:szCs w:val="22"/>
        </w:rPr>
        <w: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6">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741CA" w:rsidRDefault="002741CA"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741CA" w:rsidRDefault="002741CA"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741CA" w:rsidRDefault="002741CA"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741CA" w:rsidRDefault="002741CA"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A862D0" w:rsidRDefault="00336DE5" w:rsidP="00336DE5">
      <w:pPr>
        <w:pStyle w:val="BodyText"/>
        <w:spacing w:before="91" w:line="252" w:lineRule="exact"/>
        <w:ind w:left="160"/>
        <w:rPr>
          <w:rFonts w:ascii="Times New Roman" w:hAnsi="Times New Roman"/>
          <w:b w:val="0"/>
          <w:bCs/>
          <w:sz w:val="18"/>
          <w:szCs w:val="18"/>
        </w:rPr>
      </w:pPr>
      <w:r w:rsidRPr="00A862D0">
        <w:rPr>
          <w:rFonts w:ascii="Times New Roman" w:hAnsi="Times New Roman"/>
          <w:b w:val="0"/>
          <w:bCs/>
          <w:sz w:val="18"/>
          <w:szCs w:val="18"/>
        </w:rPr>
        <w:t xml:space="preserve">For purposes of this requirement, </w:t>
      </w:r>
      <w:r w:rsidRPr="00A862D0">
        <w:rPr>
          <w:rFonts w:ascii="Times New Roman" w:hAnsi="Times New Roman"/>
          <w:b w:val="0"/>
          <w:bCs/>
          <w:i/>
          <w:sz w:val="18"/>
          <w:szCs w:val="18"/>
        </w:rPr>
        <w:t xml:space="preserve">“Illegal immigrant” </w:t>
      </w:r>
      <w:r w:rsidRPr="00A862D0">
        <w:rPr>
          <w:rFonts w:ascii="Times New Roman" w:hAnsi="Times New Roman"/>
          <w:b w:val="0"/>
          <w:bCs/>
          <w:sz w:val="18"/>
          <w:szCs w:val="18"/>
        </w:rPr>
        <w:t>means any person not a citizen of the United States who has:</w:t>
      </w:r>
    </w:p>
    <w:p w14:paraId="32086708" w14:textId="77777777" w:rsidR="00336DE5" w:rsidRPr="00A862D0"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sz w:val="18"/>
          <w:szCs w:val="18"/>
        </w:rPr>
      </w:pPr>
      <w:r w:rsidRPr="00A862D0">
        <w:rPr>
          <w:rFonts w:ascii="Times New Roman" w:hAnsi="Times New Roman"/>
          <w:bCs/>
          <w:sz w:val="18"/>
          <w:szCs w:val="18"/>
        </w:rPr>
        <w:t>Entered</w:t>
      </w:r>
      <w:r w:rsidRPr="00A862D0">
        <w:rPr>
          <w:rFonts w:ascii="Times New Roman" w:hAnsi="Times New Roman"/>
          <w:bCs/>
          <w:spacing w:val="-10"/>
          <w:sz w:val="18"/>
          <w:szCs w:val="18"/>
        </w:rPr>
        <w:t xml:space="preserve"> </w:t>
      </w:r>
      <w:r w:rsidRPr="00A862D0">
        <w:rPr>
          <w:rFonts w:ascii="Times New Roman" w:hAnsi="Times New Roman"/>
          <w:bCs/>
          <w:sz w:val="18"/>
          <w:szCs w:val="18"/>
        </w:rPr>
        <w:t>the</w:t>
      </w:r>
      <w:r w:rsidRPr="00A862D0">
        <w:rPr>
          <w:rFonts w:ascii="Times New Roman" w:hAnsi="Times New Roman"/>
          <w:bCs/>
          <w:spacing w:val="-3"/>
          <w:sz w:val="18"/>
          <w:szCs w:val="18"/>
        </w:rPr>
        <w:t xml:space="preserve"> </w:t>
      </w:r>
      <w:r w:rsidRPr="00A862D0">
        <w:rPr>
          <w:rFonts w:ascii="Times New Roman" w:hAnsi="Times New Roman"/>
          <w:bCs/>
          <w:sz w:val="18"/>
          <w:szCs w:val="18"/>
        </w:rPr>
        <w:t>United</w:t>
      </w:r>
      <w:r w:rsidRPr="00A862D0">
        <w:rPr>
          <w:rFonts w:ascii="Times New Roman" w:hAnsi="Times New Roman"/>
          <w:bCs/>
          <w:spacing w:val="-6"/>
          <w:sz w:val="18"/>
          <w:szCs w:val="18"/>
        </w:rPr>
        <w:t xml:space="preserve"> </w:t>
      </w:r>
      <w:r w:rsidRPr="00A862D0">
        <w:rPr>
          <w:rFonts w:ascii="Times New Roman" w:hAnsi="Times New Roman"/>
          <w:bCs/>
          <w:sz w:val="18"/>
          <w:szCs w:val="18"/>
        </w:rPr>
        <w:t>States</w:t>
      </w:r>
      <w:r w:rsidRPr="00A862D0">
        <w:rPr>
          <w:rFonts w:ascii="Times New Roman" w:hAnsi="Times New Roman"/>
          <w:bCs/>
          <w:spacing w:val="-8"/>
          <w:sz w:val="18"/>
          <w:szCs w:val="18"/>
        </w:rPr>
        <w:t xml:space="preserve"> </w:t>
      </w:r>
      <w:r w:rsidRPr="00A862D0">
        <w:rPr>
          <w:rFonts w:ascii="Times New Roman" w:hAnsi="Times New Roman"/>
          <w:bCs/>
          <w:sz w:val="18"/>
          <w:szCs w:val="18"/>
        </w:rPr>
        <w:t>in</w:t>
      </w:r>
      <w:r w:rsidRPr="00A862D0">
        <w:rPr>
          <w:rFonts w:ascii="Times New Roman" w:hAnsi="Times New Roman"/>
          <w:bCs/>
          <w:spacing w:val="-9"/>
          <w:sz w:val="18"/>
          <w:szCs w:val="18"/>
        </w:rPr>
        <w:t xml:space="preserve"> </w:t>
      </w:r>
      <w:r w:rsidRPr="00A862D0">
        <w:rPr>
          <w:rFonts w:ascii="Times New Roman" w:hAnsi="Times New Roman"/>
          <w:bCs/>
          <w:sz w:val="18"/>
          <w:szCs w:val="18"/>
        </w:rPr>
        <w:t>violation</w:t>
      </w:r>
      <w:r w:rsidRPr="00A862D0">
        <w:rPr>
          <w:rFonts w:ascii="Times New Roman" w:hAnsi="Times New Roman"/>
          <w:bCs/>
          <w:spacing w:val="-6"/>
          <w:sz w:val="18"/>
          <w:szCs w:val="18"/>
        </w:rPr>
        <w:t xml:space="preserve"> </w:t>
      </w:r>
      <w:r w:rsidRPr="00A862D0">
        <w:rPr>
          <w:rFonts w:ascii="Times New Roman" w:hAnsi="Times New Roman"/>
          <w:bCs/>
          <w:sz w:val="18"/>
          <w:szCs w:val="18"/>
        </w:rPr>
        <w:t>of</w:t>
      </w:r>
      <w:r w:rsidRPr="00A862D0">
        <w:rPr>
          <w:rFonts w:ascii="Times New Roman" w:hAnsi="Times New Roman"/>
          <w:bCs/>
          <w:spacing w:val="-5"/>
          <w:sz w:val="18"/>
          <w:szCs w:val="18"/>
        </w:rPr>
        <w:t xml:space="preserve"> </w:t>
      </w:r>
      <w:r w:rsidRPr="00A862D0">
        <w:rPr>
          <w:rFonts w:ascii="Times New Roman" w:hAnsi="Times New Roman"/>
          <w:bCs/>
          <w:sz w:val="18"/>
          <w:szCs w:val="18"/>
        </w:rPr>
        <w:t>the</w:t>
      </w:r>
      <w:r w:rsidRPr="00A862D0">
        <w:rPr>
          <w:rFonts w:ascii="Times New Roman" w:hAnsi="Times New Roman"/>
          <w:bCs/>
          <w:spacing w:val="-4"/>
          <w:sz w:val="18"/>
          <w:szCs w:val="18"/>
        </w:rPr>
        <w:t xml:space="preserve"> </w:t>
      </w:r>
      <w:r w:rsidRPr="00A862D0">
        <w:rPr>
          <w:rFonts w:ascii="Times New Roman" w:hAnsi="Times New Roman"/>
          <w:bCs/>
          <w:sz w:val="18"/>
          <w:szCs w:val="18"/>
        </w:rPr>
        <w:t>Federal</w:t>
      </w:r>
      <w:r w:rsidRPr="00A862D0">
        <w:rPr>
          <w:rFonts w:ascii="Times New Roman" w:hAnsi="Times New Roman"/>
          <w:bCs/>
          <w:spacing w:val="-6"/>
          <w:sz w:val="18"/>
          <w:szCs w:val="18"/>
        </w:rPr>
        <w:t xml:space="preserve"> </w:t>
      </w:r>
      <w:r w:rsidRPr="00A862D0">
        <w:rPr>
          <w:rFonts w:ascii="Times New Roman" w:hAnsi="Times New Roman"/>
          <w:bCs/>
          <w:sz w:val="18"/>
          <w:szCs w:val="18"/>
        </w:rPr>
        <w:t>Immigration</w:t>
      </w:r>
      <w:r w:rsidRPr="00A862D0">
        <w:rPr>
          <w:rFonts w:ascii="Times New Roman" w:hAnsi="Times New Roman"/>
          <w:bCs/>
          <w:spacing w:val="-9"/>
          <w:sz w:val="18"/>
          <w:szCs w:val="18"/>
        </w:rPr>
        <w:t xml:space="preserve"> </w:t>
      </w:r>
      <w:r w:rsidRPr="00A862D0">
        <w:rPr>
          <w:rFonts w:ascii="Times New Roman" w:hAnsi="Times New Roman"/>
          <w:bCs/>
          <w:sz w:val="18"/>
          <w:szCs w:val="18"/>
        </w:rPr>
        <w:t>and</w:t>
      </w:r>
      <w:r w:rsidRPr="00A862D0">
        <w:rPr>
          <w:rFonts w:ascii="Times New Roman" w:hAnsi="Times New Roman"/>
          <w:bCs/>
          <w:spacing w:val="-6"/>
          <w:sz w:val="18"/>
          <w:szCs w:val="18"/>
        </w:rPr>
        <w:t xml:space="preserve"> </w:t>
      </w:r>
      <w:r w:rsidRPr="00A862D0">
        <w:rPr>
          <w:rFonts w:ascii="Times New Roman" w:hAnsi="Times New Roman"/>
          <w:bCs/>
          <w:sz w:val="18"/>
          <w:szCs w:val="18"/>
        </w:rPr>
        <w:t>Naturalization</w:t>
      </w:r>
      <w:r w:rsidRPr="00A862D0">
        <w:rPr>
          <w:rFonts w:ascii="Times New Roman" w:hAnsi="Times New Roman"/>
          <w:bCs/>
          <w:spacing w:val="-6"/>
          <w:sz w:val="18"/>
          <w:szCs w:val="18"/>
        </w:rPr>
        <w:t xml:space="preserve"> </w:t>
      </w:r>
      <w:r w:rsidRPr="00A862D0">
        <w:rPr>
          <w:rFonts w:ascii="Times New Roman" w:hAnsi="Times New Roman"/>
          <w:bCs/>
          <w:sz w:val="18"/>
          <w:szCs w:val="18"/>
        </w:rPr>
        <w:t>Act</w:t>
      </w:r>
      <w:r w:rsidRPr="00A862D0">
        <w:rPr>
          <w:rFonts w:ascii="Times New Roman" w:hAnsi="Times New Roman"/>
          <w:bCs/>
          <w:spacing w:val="-5"/>
          <w:sz w:val="18"/>
          <w:szCs w:val="18"/>
        </w:rPr>
        <w:t xml:space="preserve"> </w:t>
      </w:r>
      <w:r w:rsidRPr="00A862D0">
        <w:rPr>
          <w:rFonts w:ascii="Times New Roman" w:hAnsi="Times New Roman"/>
          <w:bCs/>
          <w:sz w:val="18"/>
          <w:szCs w:val="18"/>
        </w:rPr>
        <w:t>or</w:t>
      </w:r>
      <w:r w:rsidRPr="00A862D0">
        <w:rPr>
          <w:rFonts w:ascii="Times New Roman" w:hAnsi="Times New Roman"/>
          <w:bCs/>
          <w:spacing w:val="-8"/>
          <w:sz w:val="18"/>
          <w:szCs w:val="18"/>
        </w:rPr>
        <w:t xml:space="preserve"> </w:t>
      </w:r>
      <w:r w:rsidRPr="00A862D0">
        <w:rPr>
          <w:rFonts w:ascii="Times New Roman" w:hAnsi="Times New Roman"/>
          <w:bCs/>
          <w:sz w:val="18"/>
          <w:szCs w:val="18"/>
        </w:rPr>
        <w:t>regulations</w:t>
      </w:r>
      <w:r w:rsidRPr="00A862D0">
        <w:rPr>
          <w:rFonts w:ascii="Times New Roman" w:hAnsi="Times New Roman"/>
          <w:bCs/>
          <w:spacing w:val="-3"/>
          <w:sz w:val="18"/>
          <w:szCs w:val="18"/>
        </w:rPr>
        <w:t xml:space="preserve"> </w:t>
      </w:r>
      <w:r w:rsidRPr="00A862D0">
        <w:rPr>
          <w:rFonts w:ascii="Times New Roman" w:hAnsi="Times New Roman"/>
          <w:bCs/>
          <w:sz w:val="18"/>
          <w:szCs w:val="18"/>
        </w:rPr>
        <w:t>issued</w:t>
      </w:r>
      <w:r w:rsidRPr="00A862D0">
        <w:rPr>
          <w:rFonts w:ascii="Times New Roman" w:hAnsi="Times New Roman"/>
          <w:bCs/>
          <w:spacing w:val="-6"/>
          <w:sz w:val="18"/>
          <w:szCs w:val="18"/>
        </w:rPr>
        <w:t xml:space="preserve"> </w:t>
      </w:r>
      <w:r w:rsidRPr="00A862D0">
        <w:rPr>
          <w:rFonts w:ascii="Times New Roman" w:hAnsi="Times New Roman"/>
          <w:bCs/>
          <w:sz w:val="18"/>
          <w:szCs w:val="18"/>
        </w:rPr>
        <w:t>the act;</w:t>
      </w:r>
    </w:p>
    <w:p w14:paraId="19303170" w14:textId="77777777" w:rsidR="00A862D0" w:rsidRPr="00A862D0" w:rsidRDefault="00336DE5" w:rsidP="009341E4">
      <w:pPr>
        <w:pStyle w:val="ListParagraph"/>
        <w:widowControl w:val="0"/>
        <w:numPr>
          <w:ilvl w:val="0"/>
          <w:numId w:val="44"/>
        </w:numPr>
        <w:tabs>
          <w:tab w:val="left" w:pos="881"/>
          <w:tab w:val="left" w:pos="881"/>
        </w:tabs>
        <w:autoSpaceDE w:val="0"/>
        <w:autoSpaceDN w:val="0"/>
        <w:spacing w:after="0" w:line="252" w:lineRule="exact"/>
        <w:contextualSpacing w:val="0"/>
        <w:rPr>
          <w:rFonts w:ascii="Times New Roman" w:hAnsi="Times New Roman"/>
          <w:sz w:val="18"/>
          <w:szCs w:val="18"/>
        </w:rPr>
      </w:pPr>
      <w:r w:rsidRPr="00A862D0">
        <w:rPr>
          <w:rFonts w:ascii="Times New Roman" w:hAnsi="Times New Roman"/>
          <w:bCs/>
          <w:sz w:val="18"/>
          <w:szCs w:val="18"/>
        </w:rPr>
        <w:t>Legally entered but without the right to be employed in the United States;</w:t>
      </w:r>
      <w:r w:rsidRPr="00A862D0">
        <w:rPr>
          <w:rFonts w:ascii="Times New Roman" w:hAnsi="Times New Roman"/>
          <w:bCs/>
          <w:spacing w:val="-34"/>
          <w:sz w:val="18"/>
          <w:szCs w:val="18"/>
        </w:rPr>
        <w:t xml:space="preserve"> </w:t>
      </w:r>
      <w:r w:rsidRPr="00A862D0">
        <w:rPr>
          <w:rFonts w:ascii="Times New Roman" w:hAnsi="Times New Roman"/>
          <w:bCs/>
          <w:sz w:val="18"/>
          <w:szCs w:val="18"/>
        </w:rPr>
        <w:t>or</w:t>
      </w:r>
      <w:r w:rsidR="00002B58" w:rsidRPr="00A862D0">
        <w:rPr>
          <w:rFonts w:ascii="Times New Roman" w:hAnsi="Times New Roman"/>
          <w:bCs/>
          <w:sz w:val="18"/>
          <w:szCs w:val="18"/>
        </w:rPr>
        <w:t xml:space="preserve"> </w:t>
      </w:r>
    </w:p>
    <w:p w14:paraId="04AA9CA2" w14:textId="1B25EE35" w:rsidR="00002B58" w:rsidRPr="00A862D0" w:rsidRDefault="00336DE5" w:rsidP="009341E4">
      <w:pPr>
        <w:pStyle w:val="ListParagraph"/>
        <w:widowControl w:val="0"/>
        <w:numPr>
          <w:ilvl w:val="0"/>
          <w:numId w:val="44"/>
        </w:numPr>
        <w:tabs>
          <w:tab w:val="left" w:pos="881"/>
          <w:tab w:val="left" w:pos="881"/>
        </w:tabs>
        <w:autoSpaceDE w:val="0"/>
        <w:autoSpaceDN w:val="0"/>
        <w:spacing w:after="0" w:line="252" w:lineRule="exact"/>
        <w:contextualSpacing w:val="0"/>
        <w:rPr>
          <w:rFonts w:ascii="Times New Roman" w:hAnsi="Times New Roman"/>
          <w:sz w:val="18"/>
          <w:szCs w:val="18"/>
        </w:rPr>
      </w:pPr>
      <w:r w:rsidRPr="00A862D0">
        <w:rPr>
          <w:rFonts w:ascii="Times New Roman" w:hAnsi="Times New Roman"/>
          <w:bCs/>
          <w:sz w:val="18"/>
          <w:szCs w:val="18"/>
        </w:rPr>
        <w:t>Legally entered subject to a time limit but has remained illegally after expiration of the time</w:t>
      </w:r>
      <w:r w:rsidRPr="00A862D0">
        <w:rPr>
          <w:rFonts w:ascii="Times New Roman" w:hAnsi="Times New Roman"/>
          <w:bCs/>
          <w:spacing w:val="-32"/>
          <w:sz w:val="18"/>
          <w:szCs w:val="18"/>
        </w:rPr>
        <w:t xml:space="preserve"> </w:t>
      </w:r>
      <w:r w:rsidRPr="00A862D0">
        <w:rPr>
          <w:rFonts w:ascii="Times New Roman" w:hAnsi="Times New Roman"/>
          <w:bCs/>
          <w:sz w:val="18"/>
          <w:szCs w:val="18"/>
        </w:rPr>
        <w:t>limit.</w:t>
      </w:r>
    </w:p>
    <w:p w14:paraId="4E1B04D8" w14:textId="12B16B34" w:rsidR="00BE2BDD" w:rsidRPr="00A862D0" w:rsidRDefault="00336DE5" w:rsidP="00A862D0">
      <w:pPr>
        <w:pStyle w:val="ListParagraph"/>
        <w:widowControl w:val="0"/>
        <w:tabs>
          <w:tab w:val="left" w:pos="880"/>
          <w:tab w:val="left" w:pos="881"/>
        </w:tabs>
        <w:autoSpaceDE w:val="0"/>
        <w:autoSpaceDN w:val="0"/>
        <w:spacing w:after="0" w:line="252" w:lineRule="exact"/>
        <w:ind w:left="114"/>
        <w:contextualSpacing w:val="0"/>
        <w:rPr>
          <w:rFonts w:ascii="Times New Roman" w:hAnsi="Times New Roman"/>
          <w:sz w:val="18"/>
          <w:szCs w:val="18"/>
        </w:rPr>
      </w:pPr>
      <w:r w:rsidRPr="00A862D0">
        <w:rPr>
          <w:rFonts w:ascii="Times New Roman" w:hAnsi="Times New Roman"/>
          <w:bCs/>
          <w:sz w:val="18"/>
          <w:szCs w:val="18"/>
        </w:rPr>
        <w:t xml:space="preserve">For questions, please contact the </w:t>
      </w:r>
      <w:r w:rsidR="00002B58" w:rsidRPr="00A862D0">
        <w:rPr>
          <w:rFonts w:ascii="Times New Roman" w:hAnsi="Times New Roman"/>
          <w:bCs/>
          <w:sz w:val="18"/>
          <w:szCs w:val="18"/>
        </w:rPr>
        <w:t xml:space="preserve">UA System Office of </w:t>
      </w:r>
      <w:r w:rsidRPr="00A862D0">
        <w:rPr>
          <w:rFonts w:ascii="Times New Roman" w:hAnsi="Times New Roman"/>
          <w:bCs/>
          <w:sz w:val="18"/>
          <w:szCs w:val="18"/>
        </w:rPr>
        <w:t>Procurement by calling (</w:t>
      </w:r>
      <w:r w:rsidR="002C09AD" w:rsidRPr="00A862D0">
        <w:rPr>
          <w:rFonts w:ascii="Times New Roman" w:hAnsi="Times New Roman"/>
          <w:bCs/>
          <w:sz w:val="18"/>
          <w:szCs w:val="18"/>
        </w:rPr>
        <w:t>501</w:t>
      </w:r>
      <w:r w:rsidRPr="00A862D0">
        <w:rPr>
          <w:rFonts w:ascii="Times New Roman" w:hAnsi="Times New Roman"/>
          <w:bCs/>
          <w:sz w:val="18"/>
          <w:szCs w:val="18"/>
        </w:rPr>
        <w:t xml:space="preserve">) </w:t>
      </w:r>
      <w:r w:rsidR="002C09AD" w:rsidRPr="00A862D0">
        <w:rPr>
          <w:rFonts w:ascii="Times New Roman" w:hAnsi="Times New Roman"/>
          <w:bCs/>
          <w:sz w:val="18"/>
          <w:szCs w:val="18"/>
        </w:rPr>
        <w:t>686-2927</w:t>
      </w:r>
      <w:r w:rsidRPr="00A862D0">
        <w:rPr>
          <w:rFonts w:ascii="Times New Roman" w:hAnsi="Times New Roman"/>
          <w:bCs/>
          <w:sz w:val="18"/>
          <w:szCs w:val="18"/>
        </w:rPr>
        <w:t>.</w:t>
      </w:r>
    </w:p>
    <w:p w14:paraId="0FDFE2F0" w14:textId="1EF2F9BA" w:rsidR="00DF1C44" w:rsidRDefault="00F05372" w:rsidP="00B01923">
      <w:pPr>
        <w:jc w:val="center"/>
        <w:rPr>
          <w:b/>
          <w:sz w:val="24"/>
          <w:szCs w:val="24"/>
        </w:rPr>
      </w:pPr>
      <w:r>
        <w:rPr>
          <w:b/>
          <w:noProof/>
          <w:sz w:val="24"/>
          <w:szCs w:val="24"/>
        </w:rPr>
        <w:lastRenderedPageBreak/>
        <w:drawing>
          <wp:inline distT="0" distB="0" distL="0" distR="0" wp14:anchorId="6085213B" wp14:editId="11A2A1D4">
            <wp:extent cx="2032320" cy="804592"/>
            <wp:effectExtent l="0" t="0" r="0" b="8255"/>
            <wp:docPr id="15" name="Picture 15" descr="UAG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G4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706" cy="884320"/>
                    </a:xfrm>
                    <a:prstGeom prst="rect">
                      <a:avLst/>
                    </a:prstGeom>
                    <a:noFill/>
                    <a:ln>
                      <a:noFill/>
                    </a:ln>
                  </pic:spPr>
                </pic:pic>
              </a:graphicData>
            </a:graphic>
          </wp:inline>
        </w:drawing>
      </w:r>
    </w:p>
    <w:p w14:paraId="0A0E1CF9" w14:textId="210A5BD3" w:rsidR="00625906" w:rsidRPr="0033589F" w:rsidRDefault="0033589F" w:rsidP="00B01923">
      <w:pPr>
        <w:jc w:val="center"/>
        <w:rPr>
          <w:b/>
          <w:sz w:val="24"/>
          <w:szCs w:val="24"/>
        </w:rPr>
      </w:pPr>
      <w:r w:rsidRPr="0033589F">
        <w:rPr>
          <w:b/>
          <w:sz w:val="24"/>
          <w:szCs w:val="24"/>
        </w:rPr>
        <w:t>CONFLICT OF INTEREST FORM</w:t>
      </w:r>
    </w:p>
    <w:p w14:paraId="5A7A431D" w14:textId="77777777" w:rsidR="00625906" w:rsidRPr="00E95895" w:rsidRDefault="00625906" w:rsidP="00625906">
      <w:pPr>
        <w:rPr>
          <w:sz w:val="22"/>
          <w:szCs w:val="22"/>
        </w:rPr>
      </w:pPr>
    </w:p>
    <w:p w14:paraId="1F6D9464" w14:textId="073DAF6C"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w:t>
      </w:r>
      <w:r w:rsidR="006930F2">
        <w:rPr>
          <w:sz w:val="22"/>
          <w:szCs w:val="22"/>
        </w:rPr>
        <w:t>Respondent</w:t>
      </w:r>
      <w:r w:rsidRPr="00E95895">
        <w:rPr>
          <w:sz w:val="22"/>
          <w:szCs w:val="22"/>
        </w:rPr>
        <w:t>”) desiring to be considered for a</w:t>
      </w:r>
      <w:r w:rsidR="006930F2">
        <w:rPr>
          <w:sz w:val="22"/>
          <w:szCs w:val="22"/>
        </w:rPr>
        <w:t>n</w:t>
      </w:r>
      <w:r w:rsidRPr="00E95895">
        <w:rPr>
          <w:sz w:val="22"/>
          <w:szCs w:val="22"/>
        </w:rPr>
        <w:t xml:space="preserve"> award to complete and return this form, along with the attached Contract and Grant Disclosure and Certification Form (together the “Forms”), on or prior to the date stated in the RFP for submission of these Forms.  The purpose of these Forms is to give </w:t>
      </w:r>
      <w:r w:rsidR="006930F2">
        <w:rPr>
          <w:sz w:val="22"/>
          <w:szCs w:val="22"/>
        </w:rPr>
        <w:t>Respondents</w:t>
      </w:r>
      <w:r w:rsidRPr="00E95895">
        <w:rPr>
          <w:sz w:val="22"/>
          <w:szCs w:val="22"/>
        </w:rPr>
        <w:t xml:space="preserve"> an opportunity to disclose any actual or perceived conflicts of interest.  The determination of the University of Arkansas</w:t>
      </w:r>
      <w:r w:rsidR="00495895">
        <w:rPr>
          <w:sz w:val="22"/>
          <w:szCs w:val="22"/>
        </w:rPr>
        <w:t xml:space="preserve"> Grantham</w:t>
      </w:r>
      <w:r w:rsidRPr="00E95895">
        <w:rPr>
          <w:sz w:val="22"/>
          <w:szCs w:val="22"/>
        </w:rPr>
        <w:t xml:space="preserve"> (“University”) regarding any questions of conflict of interest shall be final.</w:t>
      </w:r>
    </w:p>
    <w:p w14:paraId="49E28689" w14:textId="77777777" w:rsidR="00625906" w:rsidRPr="00E95895" w:rsidRDefault="00625906" w:rsidP="00625906">
      <w:pPr>
        <w:rPr>
          <w:sz w:val="22"/>
          <w:szCs w:val="22"/>
        </w:rPr>
      </w:pPr>
    </w:p>
    <w:p w14:paraId="1250172E" w14:textId="1023C9CB" w:rsidR="00625906" w:rsidRPr="00E95895" w:rsidRDefault="00625906" w:rsidP="00625906">
      <w:pPr>
        <w:rPr>
          <w:sz w:val="22"/>
          <w:szCs w:val="22"/>
        </w:rPr>
      </w:pPr>
      <w:r w:rsidRPr="00E95895">
        <w:rPr>
          <w:sz w:val="22"/>
          <w:szCs w:val="22"/>
        </w:rPr>
        <w:t xml:space="preserve">A disclosure does not automatically result in the </w:t>
      </w:r>
      <w:r w:rsidR="006930F2">
        <w:rPr>
          <w:sz w:val="22"/>
          <w:szCs w:val="22"/>
        </w:rPr>
        <w:t>Respondent</w:t>
      </w:r>
      <w:r w:rsidRPr="00E95895">
        <w:rPr>
          <w:sz w:val="22"/>
          <w:szCs w:val="22"/>
        </w:rPr>
        <w:t xml:space="preserve">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xml:space="preserve">) request further information from the </w:t>
      </w:r>
      <w:r w:rsidR="006930F2">
        <w:rPr>
          <w:sz w:val="22"/>
          <w:szCs w:val="22"/>
        </w:rPr>
        <w:t>Respondent</w:t>
      </w:r>
      <w:r w:rsidRPr="00E95895">
        <w:rPr>
          <w:sz w:val="22"/>
          <w:szCs w:val="22"/>
        </w:rPr>
        <w:t xml:space="preserve">, including but not limited to lines of business activity, ownership structure and affiliate information; (ii) a review of potential or actual conflicts of interest; and/or (iii) remove a </w:t>
      </w:r>
      <w:r w:rsidR="006930F2">
        <w:rPr>
          <w:sz w:val="22"/>
          <w:szCs w:val="22"/>
        </w:rPr>
        <w:t>Respondent</w:t>
      </w:r>
      <w:r w:rsidRPr="00E95895">
        <w:rPr>
          <w:sz w:val="22"/>
          <w:szCs w:val="22"/>
        </w:rPr>
        <w:t xml:space="preserve"> from consideration.</w:t>
      </w:r>
    </w:p>
    <w:p w14:paraId="2595F849" w14:textId="77777777" w:rsidR="00625906" w:rsidRPr="00E95895" w:rsidRDefault="00625906" w:rsidP="00625906">
      <w:pPr>
        <w:rPr>
          <w:sz w:val="22"/>
          <w:szCs w:val="22"/>
        </w:rPr>
      </w:pPr>
    </w:p>
    <w:p w14:paraId="0562C152" w14:textId="1D4A96C4"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xml:space="preserve">) a </w:t>
      </w:r>
      <w:r w:rsidR="006930F2">
        <w:rPr>
          <w:sz w:val="22"/>
          <w:szCs w:val="22"/>
        </w:rPr>
        <w:t>Respondent</w:t>
      </w:r>
      <w:r w:rsidRPr="00E95895">
        <w:rPr>
          <w:sz w:val="22"/>
          <w:szCs w:val="22"/>
        </w:rPr>
        <w:t xml:space="preserve"> is unable or potentially unable to provide impartial contract performance due to competing duties or loyalties; (ii) a </w:t>
      </w:r>
      <w:r w:rsidR="006930F2">
        <w:rPr>
          <w:sz w:val="22"/>
          <w:szCs w:val="22"/>
        </w:rPr>
        <w:t>Respondent</w:t>
      </w:r>
      <w:r w:rsidRPr="00E95895">
        <w:rPr>
          <w:sz w:val="22"/>
          <w:szCs w:val="22"/>
        </w:rPr>
        <w:t xml:space="preserve">'s objectivity in carrying out the contract is or might be otherwise impaired due to competing duties or loyalties; (iii) a </w:t>
      </w:r>
      <w:r w:rsidR="006930F2">
        <w:rPr>
          <w:sz w:val="22"/>
          <w:szCs w:val="22"/>
        </w:rPr>
        <w:t>Respondent</w:t>
      </w:r>
      <w:r w:rsidRPr="00E95895">
        <w:rPr>
          <w:sz w:val="22"/>
          <w:szCs w:val="22"/>
        </w:rPr>
        <w:t xml:space="preserve"> or any of its affiliates is in direct or indirect competition with the University; and/or (iv) a </w:t>
      </w:r>
      <w:r w:rsidR="006930F2">
        <w:rPr>
          <w:sz w:val="22"/>
          <w:szCs w:val="22"/>
        </w:rPr>
        <w:t>Respondent</w:t>
      </w:r>
      <w:r w:rsidRPr="00E95895">
        <w:rPr>
          <w:sz w:val="22"/>
          <w:szCs w:val="22"/>
        </w:rPr>
        <w:t xml:space="preserve">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w:t>
      </w:r>
      <w:r w:rsidR="006930F2">
        <w:rPr>
          <w:sz w:val="22"/>
          <w:szCs w:val="22"/>
        </w:rPr>
        <w:t>Respondent</w:t>
      </w:r>
      <w:r w:rsidRPr="00E95895">
        <w:rPr>
          <w:sz w:val="22"/>
          <w:szCs w:val="22"/>
        </w:rPr>
        <w:t xml:space="preserve"> or has at least one common owner or shareholder with the </w:t>
      </w:r>
      <w:r w:rsidR="006930F2">
        <w:rPr>
          <w:sz w:val="22"/>
          <w:szCs w:val="22"/>
        </w:rPr>
        <w:t>Respondent</w:t>
      </w:r>
      <w:r w:rsidRPr="00E95895">
        <w:rPr>
          <w:sz w:val="22"/>
          <w:szCs w:val="22"/>
        </w:rPr>
        <w:t>.</w:t>
      </w:r>
    </w:p>
    <w:p w14:paraId="389F0E21" w14:textId="77777777" w:rsidR="00625906" w:rsidRPr="00E95895" w:rsidRDefault="00625906" w:rsidP="00625906">
      <w:pPr>
        <w:rPr>
          <w:sz w:val="22"/>
          <w:szCs w:val="22"/>
        </w:rPr>
      </w:pPr>
    </w:p>
    <w:p w14:paraId="48EDC953" w14:textId="4775C6C8" w:rsidR="00625906" w:rsidRPr="00E95895" w:rsidRDefault="00625906" w:rsidP="00625906">
      <w:pPr>
        <w:rPr>
          <w:sz w:val="22"/>
          <w:szCs w:val="22"/>
        </w:rPr>
      </w:pPr>
      <w:r w:rsidRPr="00E95895">
        <w:rPr>
          <w:sz w:val="22"/>
          <w:szCs w:val="22"/>
        </w:rPr>
        <w:t xml:space="preserve">Each </w:t>
      </w:r>
      <w:r w:rsidR="006930F2">
        <w:rPr>
          <w:sz w:val="22"/>
          <w:szCs w:val="22"/>
        </w:rPr>
        <w:t>Respondent</w:t>
      </w:r>
      <w:r w:rsidRPr="00E95895">
        <w:rPr>
          <w:sz w:val="22"/>
          <w:szCs w:val="22"/>
        </w:rPr>
        <w:t xml:space="preserve">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CAF6B7B" w:rsidR="00625906" w:rsidRPr="00E95895" w:rsidRDefault="00625906" w:rsidP="00625906">
      <w:pPr>
        <w:rPr>
          <w:sz w:val="22"/>
          <w:szCs w:val="22"/>
        </w:rPr>
      </w:pPr>
      <w:r w:rsidRPr="00E95895">
        <w:rPr>
          <w:sz w:val="22"/>
          <w:szCs w:val="22"/>
        </w:rPr>
        <w:t xml:space="preserve">Failure to disclose complete and accurate information may disqualify the </w:t>
      </w:r>
      <w:r w:rsidR="006930F2">
        <w:rPr>
          <w:sz w:val="22"/>
          <w:szCs w:val="22"/>
        </w:rPr>
        <w:t>Respondent</w:t>
      </w:r>
      <w:r w:rsidRPr="00E95895">
        <w:rPr>
          <w:sz w:val="22"/>
          <w:szCs w:val="22"/>
        </w:rPr>
        <w:t xml:space="preserve">.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3A99B55F" w:rsidR="00625906" w:rsidRPr="00E95895" w:rsidRDefault="00625906" w:rsidP="00625906">
      <w:pPr>
        <w:rPr>
          <w:sz w:val="22"/>
          <w:szCs w:val="22"/>
        </w:rPr>
      </w:pPr>
      <w:r w:rsidRPr="00E95895">
        <w:rPr>
          <w:sz w:val="22"/>
          <w:szCs w:val="22"/>
        </w:rPr>
        <w:t>Name___</w:t>
      </w:r>
      <w:r w:rsidR="006930F2">
        <w:rPr>
          <w:sz w:val="22"/>
          <w:szCs w:val="22"/>
        </w:rPr>
        <w:t>______</w:t>
      </w:r>
      <w:r w:rsidRPr="00E95895">
        <w:rPr>
          <w:sz w:val="22"/>
          <w:szCs w:val="22"/>
        </w:rPr>
        <w:t>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7F00890F" w14:textId="35230740" w:rsidR="00BE6F6E" w:rsidRPr="00F05372" w:rsidRDefault="00625906" w:rsidP="00F05372">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r w:rsidR="00B01923" w:rsidRPr="00B1613B">
        <w:rPr>
          <w:sz w:val="24"/>
        </w:rPr>
        <w:br w:type="page"/>
      </w:r>
    </w:p>
    <w:p w14:paraId="175BAC46" w14:textId="1651276A" w:rsidR="00DF1C44" w:rsidRDefault="00F05372" w:rsidP="00F05372">
      <w:pPr>
        <w:spacing w:before="61"/>
        <w:ind w:left="720" w:right="1211" w:firstLine="720"/>
        <w:jc w:val="center"/>
        <w:rPr>
          <w:b/>
          <w:sz w:val="24"/>
          <w:szCs w:val="24"/>
        </w:rPr>
      </w:pPr>
      <w:r>
        <w:rPr>
          <w:b/>
          <w:noProof/>
          <w:sz w:val="24"/>
          <w:szCs w:val="24"/>
        </w:rPr>
        <w:lastRenderedPageBreak/>
        <w:drawing>
          <wp:inline distT="0" distB="0" distL="0" distR="0" wp14:anchorId="092CAFE0" wp14:editId="7D4758B5">
            <wp:extent cx="1965353" cy="778080"/>
            <wp:effectExtent l="0" t="0" r="0" b="9525"/>
            <wp:docPr id="16" name="Picture 16" descr="UAG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G40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9471" cy="839095"/>
                    </a:xfrm>
                    <a:prstGeom prst="rect">
                      <a:avLst/>
                    </a:prstGeom>
                    <a:noFill/>
                    <a:ln>
                      <a:noFill/>
                    </a:ln>
                  </pic:spPr>
                </pic:pic>
              </a:graphicData>
            </a:graphic>
          </wp:inline>
        </w:drawing>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79C659BE" w:rsidR="00C24798" w:rsidRPr="00DE60B8" w:rsidRDefault="00BE6F6E" w:rsidP="009823B6">
      <w:pPr>
        <w:ind w:right="131"/>
        <w:rPr>
          <w:sz w:val="18"/>
          <w:szCs w:val="18"/>
        </w:rPr>
        <w:sectPr w:rsidR="00C24798" w:rsidRPr="00DE60B8" w:rsidSect="00B874F6">
          <w:headerReference w:type="default" r:id="rId17"/>
          <w:footerReference w:type="even" r:id="rId18"/>
          <w:footerReference w:type="default" r:id="rId19"/>
          <w:pgSz w:w="12240" w:h="15840" w:code="1"/>
          <w:pgMar w:top="576" w:right="720" w:bottom="576" w:left="720" w:header="432" w:footer="432" w:gutter="0"/>
          <w:cols w:space="720"/>
          <w:titlePg/>
        </w:sectPr>
      </w:pPr>
      <w:r w:rsidRPr="00DE60B8">
        <w:rPr>
          <w:sz w:val="18"/>
          <w:szCs w:val="18"/>
        </w:rPr>
        <w:t>For questions, please contact the</w:t>
      </w:r>
      <w:r w:rsidR="00A862D0" w:rsidRPr="00DE60B8">
        <w:rPr>
          <w:sz w:val="18"/>
          <w:szCs w:val="18"/>
        </w:rPr>
        <w:t xml:space="preserve"> UA System Office of </w:t>
      </w:r>
      <w:r w:rsidRPr="00DE60B8">
        <w:rPr>
          <w:sz w:val="18"/>
          <w:szCs w:val="18"/>
        </w:rPr>
        <w:t>Procurement by calling (</w:t>
      </w:r>
      <w:r w:rsidR="002C09AD" w:rsidRPr="00DE60B8">
        <w:rPr>
          <w:sz w:val="18"/>
          <w:szCs w:val="18"/>
        </w:rPr>
        <w:t>501</w:t>
      </w:r>
      <w:r w:rsidRPr="00DE60B8">
        <w:rPr>
          <w:sz w:val="18"/>
          <w:szCs w:val="18"/>
        </w:rPr>
        <w:t xml:space="preserve">) </w:t>
      </w:r>
      <w:r w:rsidR="002C09AD" w:rsidRPr="00DE60B8">
        <w:rPr>
          <w:sz w:val="18"/>
          <w:szCs w:val="18"/>
        </w:rPr>
        <w:t>686-2927</w:t>
      </w:r>
      <w:r w:rsidRPr="00DE60B8">
        <w:rPr>
          <w:sz w:val="18"/>
          <w:szCs w:val="18"/>
        </w:rPr>
        <w:t>.</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741CA" w:rsidRDefault="002741CA"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741CA" w:rsidRDefault="002741CA"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741CA" w:rsidRDefault="002741CA"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741CA" w:rsidRDefault="002741CA"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741CA" w:rsidRDefault="002741CA"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741CA" w:rsidRDefault="002741CA"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741CA" w:rsidRDefault="002741CA"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741CA" w:rsidRDefault="002741CA"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207B937A"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741CA" w:rsidRPr="003C1EDA" w:rsidRDefault="002741CA"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741CA" w:rsidRPr="003C1EDA" w:rsidRDefault="002741CA"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741CA" w:rsidRPr="003C1EDA" w:rsidRDefault="002741CA"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741CA" w:rsidRPr="003C1EDA" w:rsidRDefault="002741CA"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741CA" w:rsidRPr="003C1EDA" w:rsidRDefault="002741CA" w:rsidP="008E3E9F">
                              <w:pPr>
                                <w:spacing w:line="223" w:lineRule="exact"/>
                                <w:rPr>
                                  <w:i/>
                                  <w:sz w:val="22"/>
                                  <w:szCs w:val="22"/>
                                </w:rPr>
                              </w:pPr>
                              <w:r w:rsidRPr="003C1EDA">
                                <w:rPr>
                                  <w:i/>
                                  <w:sz w:val="22"/>
                                  <w:szCs w:val="22"/>
                                  <w:u w:val="single"/>
                                </w:rPr>
                                <w:t>Agency use only</w:t>
                              </w:r>
                            </w:p>
                            <w:p w14:paraId="155C79B8" w14:textId="77777777" w:rsidR="002741CA" w:rsidRPr="003C1EDA" w:rsidRDefault="002741CA"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741CA" w:rsidRPr="003C1EDA" w:rsidRDefault="002741CA"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741CA" w:rsidRPr="003C1EDA" w:rsidRDefault="002741CA"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741CA" w:rsidRPr="003C1EDA" w:rsidRDefault="002741CA"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741CA" w:rsidRPr="003C1EDA" w:rsidRDefault="002741CA"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741CA" w:rsidRPr="003C1EDA" w:rsidRDefault="002741CA"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741CA" w:rsidRPr="003C1EDA" w:rsidRDefault="002741CA"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741CA" w:rsidRPr="003C1EDA" w:rsidRDefault="002741CA" w:rsidP="008E3E9F">
                        <w:pPr>
                          <w:spacing w:line="223" w:lineRule="exact"/>
                          <w:rPr>
                            <w:i/>
                            <w:sz w:val="22"/>
                            <w:szCs w:val="22"/>
                          </w:rPr>
                        </w:pPr>
                        <w:r w:rsidRPr="003C1EDA">
                          <w:rPr>
                            <w:i/>
                            <w:sz w:val="22"/>
                            <w:szCs w:val="22"/>
                            <w:u w:val="single"/>
                          </w:rPr>
                          <w:t>Agency use only</w:t>
                        </w:r>
                      </w:p>
                      <w:p w14:paraId="155C79B8" w14:textId="77777777" w:rsidR="002741CA" w:rsidRPr="003C1EDA" w:rsidRDefault="002741CA"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741CA" w:rsidRPr="003C1EDA" w:rsidRDefault="002741CA" w:rsidP="008E3E9F">
                        <w:pPr>
                          <w:spacing w:before="156"/>
                          <w:ind w:left="109"/>
                          <w:rPr>
                            <w:b/>
                            <w:i/>
                            <w:sz w:val="22"/>
                            <w:szCs w:val="22"/>
                          </w:rPr>
                        </w:pPr>
                        <w:r w:rsidRPr="003C1EDA">
                          <w:rPr>
                            <w:b/>
                            <w:i/>
                            <w:sz w:val="22"/>
                            <w:szCs w:val="22"/>
                            <w:u w:val="thick"/>
                          </w:rPr>
                          <w:t xml:space="preserve">I certify under penalty of perjury, to the best of my knowledge and belief, </w:t>
                        </w:r>
                        <w:proofErr w:type="gramStart"/>
                        <w:r w:rsidRPr="003C1EDA">
                          <w:rPr>
                            <w:b/>
                            <w:i/>
                            <w:sz w:val="22"/>
                            <w:szCs w:val="22"/>
                            <w:u w:val="thick"/>
                          </w:rPr>
                          <w:t>all of</w:t>
                        </w:r>
                        <w:proofErr w:type="gramEnd"/>
                        <w:r w:rsidRPr="003C1EDA">
                          <w:rPr>
                            <w:b/>
                            <w:i/>
                            <w:sz w:val="22"/>
                            <w:szCs w:val="22"/>
                            <w:u w:val="thick"/>
                          </w:rPr>
                          <w:t xml:space="preserve"> the above information is true and correct and that I agree to the subcontractor disclosure conditions stated herein.</w:t>
                        </w:r>
                      </w:p>
                      <w:p w14:paraId="4786EE02" w14:textId="77777777" w:rsidR="002741CA" w:rsidRPr="003C1EDA" w:rsidRDefault="002741CA"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r w:rsidR="00E654CA">
        <w:rPr>
          <w:rFonts w:ascii="Univers" w:hAnsi="Univers"/>
        </w:rPr>
        <w:tab/>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0B56" w14:textId="77777777" w:rsidR="0040515A" w:rsidRDefault="0040515A">
      <w:r>
        <w:separator/>
      </w:r>
    </w:p>
  </w:endnote>
  <w:endnote w:type="continuationSeparator" w:id="0">
    <w:p w14:paraId="29B4645A" w14:textId="77777777" w:rsidR="0040515A" w:rsidRDefault="0040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1601" w14:textId="77777777" w:rsidR="002741CA" w:rsidRDefault="002741C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846DC">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846DC">
      <w:rPr>
        <w:noProof/>
        <w:snapToGrid w:val="0"/>
      </w:rPr>
      <w:t>14</w:t>
    </w:r>
    <w:r>
      <w:rPr>
        <w:snapToGrid w:val="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CD71" w14:textId="77777777" w:rsidR="002741CA" w:rsidRDefault="002741C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846DC">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846DC">
      <w:rPr>
        <w:noProof/>
        <w:snapToGrid w:val="0"/>
      </w:rPr>
      <w:t>14</w:t>
    </w:r>
    <w:r>
      <w:rPr>
        <w:snapToGrid w:val="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65FA" w14:textId="77777777" w:rsidR="002741CA" w:rsidRDefault="00274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741CA" w:rsidRDefault="002741CA">
    <w:pPr>
      <w:pStyle w:val="Footer"/>
      <w:ind w:right="360"/>
    </w:pPr>
  </w:p>
  <w:p w14:paraId="4B9366A8" w14:textId="77777777" w:rsidR="002741CA" w:rsidRDefault="002741CA"/>
  <w:p w14:paraId="4283F56F" w14:textId="77777777" w:rsidR="002741CA" w:rsidRDefault="002741CA"/>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A0BD" w14:textId="77777777" w:rsidR="002741CA" w:rsidRDefault="002741C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846DC">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846DC">
      <w:rPr>
        <w:noProof/>
        <w:snapToGrid w:val="0"/>
      </w:rPr>
      <w:t>14</w:t>
    </w:r>
    <w:r>
      <w:rPr>
        <w:snapToGrid w:val="0"/>
      </w:rPr>
      <w:fldChar w:fldCharType="end"/>
    </w:r>
  </w:p>
  <w:p w14:paraId="65B7DDBC" w14:textId="77777777" w:rsidR="002741CA" w:rsidRDefault="002741CA"/>
  <w:p w14:paraId="4B719729" w14:textId="77777777" w:rsidR="002741CA" w:rsidRDefault="002741CA"/>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CBD45" w14:textId="77777777" w:rsidR="002741CA" w:rsidRDefault="002741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741CA" w:rsidRDefault="002741CA">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5269" w14:textId="77777777" w:rsidR="002741CA" w:rsidRDefault="002741CA">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846DC">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846DC">
      <w:rPr>
        <w:noProof/>
        <w:snapToGrid w:val="0"/>
      </w:rPr>
      <w:t>14</w:t>
    </w:r>
    <w:r>
      <w:rPr>
        <w:snapToGrid w:val="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99EC6" w14:textId="77777777" w:rsidR="0040515A" w:rsidRDefault="0040515A">
      <w:r>
        <w:separator/>
      </w:r>
    </w:p>
  </w:footnote>
  <w:footnote w:type="continuationSeparator" w:id="0">
    <w:p w14:paraId="2C96410C" w14:textId="77777777" w:rsidR="0040515A" w:rsidRDefault="004051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335D" w14:textId="15CF770A" w:rsidR="002741CA" w:rsidRDefault="002741CA" w:rsidP="00133A8A">
    <w:pPr>
      <w:pStyle w:val="Heading2"/>
      <w:tabs>
        <w:tab w:val="clear" w:pos="8280"/>
        <w:tab w:val="left" w:pos="8460"/>
      </w:tabs>
      <w:ind w:right="-90"/>
      <w:jc w:val="center"/>
      <w:rPr>
        <w:rFonts w:ascii="Times New Roman" w:hAnsi="Times New Roman"/>
        <w:szCs w:val="24"/>
      </w:rPr>
    </w:pPr>
    <w:r>
      <w:rPr>
        <w:rFonts w:ascii="Times New Roman" w:hAnsi="Times New Roman"/>
        <w:noProof/>
        <w:szCs w:val="24"/>
      </w:rPr>
      <w:drawing>
        <wp:inline distT="0" distB="0" distL="0" distR="0" wp14:anchorId="1915EA3D" wp14:editId="46DD19A5">
          <wp:extent cx="1647856" cy="652384"/>
          <wp:effectExtent l="0" t="0" r="3175" b="8255"/>
          <wp:docPr id="5" name="Picture 5" descr="UAG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G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619" cy="659020"/>
                  </a:xfrm>
                  <a:prstGeom prst="rect">
                    <a:avLst/>
                  </a:prstGeom>
                  <a:noFill/>
                  <a:ln>
                    <a:noFill/>
                  </a:ln>
                </pic:spPr>
              </pic:pic>
            </a:graphicData>
          </a:graphic>
        </wp:inline>
      </w:drawing>
    </w:r>
    <w:r>
      <w:rPr>
        <w:rFonts w:ascii="Times New Roman" w:hAnsi="Times New Roman"/>
        <w:szCs w:val="24"/>
      </w:rPr>
      <w:t xml:space="preserve">        </w:t>
    </w:r>
  </w:p>
  <w:p w14:paraId="0968CF46" w14:textId="77777777" w:rsidR="002741CA" w:rsidRDefault="002741CA" w:rsidP="00133A8A">
    <w:pPr>
      <w:pStyle w:val="Heading2"/>
      <w:tabs>
        <w:tab w:val="clear" w:pos="8280"/>
        <w:tab w:val="left" w:pos="8460"/>
      </w:tabs>
      <w:ind w:right="-90"/>
      <w:jc w:val="center"/>
      <w:rPr>
        <w:rFonts w:ascii="Times New Roman" w:hAnsi="Times New Roman"/>
        <w:szCs w:val="24"/>
      </w:rPr>
    </w:pPr>
  </w:p>
  <w:p w14:paraId="5D83A136" w14:textId="37CB32CE" w:rsidR="002741CA" w:rsidRDefault="002741CA" w:rsidP="002741CA">
    <w:pPr>
      <w:pStyle w:val="Heading2"/>
      <w:tabs>
        <w:tab w:val="clear" w:pos="8280"/>
        <w:tab w:val="left" w:pos="8460"/>
      </w:tabs>
      <w:ind w:right="-90"/>
      <w:jc w:val="center"/>
      <w:rPr>
        <w:rFonts w:ascii="Times New Roman" w:hAnsi="Times New Roman"/>
        <w:szCs w:val="24"/>
      </w:rPr>
    </w:pPr>
    <w:r w:rsidRPr="001761D3">
      <w:rPr>
        <w:rFonts w:ascii="Times New Roman" w:hAnsi="Times New Roman"/>
        <w:szCs w:val="24"/>
      </w:rPr>
      <w:t>REQUEST FOR PROPOSAL</w:t>
    </w:r>
  </w:p>
  <w:p w14:paraId="7EF3D3A7" w14:textId="23F39EDD" w:rsidR="002741CA" w:rsidRPr="0099632A" w:rsidRDefault="002741CA" w:rsidP="002741CA">
    <w:pPr>
      <w:jc w:val="center"/>
      <w:rPr>
        <w:b/>
        <w:bCs/>
      </w:rPr>
    </w:pPr>
    <w:r w:rsidRPr="0099632A">
      <w:rPr>
        <w:b/>
        <w:bCs/>
      </w:rPr>
      <w:t>STANDARD TERMS AND CONDITIONS</w:t>
    </w:r>
  </w:p>
  <w:tbl>
    <w:tblPr>
      <w:tblW w:w="10890" w:type="dxa"/>
      <w:tblLayout w:type="fixed"/>
      <w:tblLook w:val="0000" w:firstRow="0" w:lastRow="0" w:firstColumn="0" w:lastColumn="0" w:noHBand="0" w:noVBand="0"/>
    </w:tblPr>
    <w:tblGrid>
      <w:gridCol w:w="3416"/>
      <w:gridCol w:w="634"/>
      <w:gridCol w:w="716"/>
      <w:gridCol w:w="2088"/>
      <w:gridCol w:w="1246"/>
      <w:gridCol w:w="540"/>
      <w:gridCol w:w="810"/>
      <w:gridCol w:w="554"/>
      <w:gridCol w:w="270"/>
      <w:gridCol w:w="72"/>
      <w:gridCol w:w="364"/>
      <w:gridCol w:w="180"/>
    </w:tblGrid>
    <w:tr w:rsidR="002741CA" w:rsidRPr="000142A8" w14:paraId="6909AC36" w14:textId="77777777" w:rsidTr="00646075">
      <w:tc>
        <w:tcPr>
          <w:tcW w:w="3416" w:type="dxa"/>
        </w:tcPr>
        <w:p w14:paraId="1DCC7F9E" w14:textId="4F729771" w:rsidR="002741CA" w:rsidRPr="003F1667" w:rsidRDefault="002741CA" w:rsidP="000142A8">
          <w:pPr>
            <w:rPr>
              <w:b/>
              <w:bCs/>
            </w:rPr>
          </w:pPr>
        </w:p>
      </w:tc>
      <w:tc>
        <w:tcPr>
          <w:tcW w:w="1350" w:type="dxa"/>
          <w:gridSpan w:val="2"/>
        </w:tcPr>
        <w:p w14:paraId="4948928F" w14:textId="09CBCC8A" w:rsidR="002741CA" w:rsidRPr="000142A8" w:rsidRDefault="002741CA" w:rsidP="00776221"/>
      </w:tc>
      <w:tc>
        <w:tcPr>
          <w:tcW w:w="2088" w:type="dxa"/>
        </w:tcPr>
        <w:p w14:paraId="182755D4" w14:textId="77777777" w:rsidR="002741CA" w:rsidRDefault="002741CA" w:rsidP="00776221">
          <w:pPr>
            <w:jc w:val="right"/>
          </w:pPr>
        </w:p>
        <w:p w14:paraId="002B60B4" w14:textId="66534451" w:rsidR="002741CA" w:rsidRPr="00637C1C" w:rsidRDefault="00DF2182" w:rsidP="00776221">
          <w:pPr>
            <w:jc w:val="right"/>
          </w:pPr>
          <w:r>
            <w:t>RFP No.</w:t>
          </w:r>
          <w:r w:rsidR="002741CA" w:rsidRPr="00637C1C">
            <w:t>:</w:t>
          </w:r>
        </w:p>
      </w:tc>
      <w:tc>
        <w:tcPr>
          <w:tcW w:w="1246" w:type="dxa"/>
          <w:tcBorders>
            <w:bottom w:val="single" w:sz="6" w:space="0" w:color="auto"/>
          </w:tcBorders>
        </w:tcPr>
        <w:p w14:paraId="7E8C3605" w14:textId="77777777" w:rsidR="002741CA" w:rsidRDefault="002741CA" w:rsidP="00776221">
          <w:pPr>
            <w:rPr>
              <w:b/>
              <w:color w:val="FF0000"/>
            </w:rPr>
          </w:pPr>
        </w:p>
        <w:p w14:paraId="1B298A52" w14:textId="3D150A02" w:rsidR="002741CA" w:rsidRPr="00891B32" w:rsidRDefault="00646075" w:rsidP="00776221">
          <w:pPr>
            <w:rPr>
              <w:b/>
              <w:color w:val="FF0000"/>
            </w:rPr>
          </w:pPr>
          <w:r>
            <w:rPr>
              <w:b/>
            </w:rPr>
            <w:t>221003</w:t>
          </w:r>
        </w:p>
      </w:tc>
      <w:tc>
        <w:tcPr>
          <w:tcW w:w="1350" w:type="dxa"/>
          <w:gridSpan w:val="2"/>
        </w:tcPr>
        <w:p w14:paraId="23AC36B9" w14:textId="77777777" w:rsidR="002741CA" w:rsidRPr="00637C1C" w:rsidRDefault="002741CA" w:rsidP="00637C1C"/>
      </w:tc>
      <w:tc>
        <w:tcPr>
          <w:tcW w:w="1440" w:type="dxa"/>
          <w:gridSpan w:val="5"/>
        </w:tcPr>
        <w:p w14:paraId="20BC0B49" w14:textId="7A9302F1" w:rsidR="002741CA" w:rsidRPr="00891B32" w:rsidRDefault="002741CA" w:rsidP="000142A8">
          <w:pPr>
            <w:rPr>
              <w:b/>
              <w:color w:val="FF0000"/>
            </w:rPr>
          </w:pPr>
        </w:p>
      </w:tc>
    </w:tr>
    <w:tr w:rsidR="002741CA" w:rsidRPr="000142A8" w14:paraId="5B5BA311" w14:textId="77777777" w:rsidTr="00646075">
      <w:trPr>
        <w:gridAfter w:val="1"/>
        <w:wAfter w:w="180" w:type="dxa"/>
        <w:trHeight w:val="420"/>
      </w:trPr>
      <w:tc>
        <w:tcPr>
          <w:tcW w:w="3416" w:type="dxa"/>
        </w:tcPr>
        <w:p w14:paraId="33207267" w14:textId="26CC28BD" w:rsidR="002741CA" w:rsidRPr="000142A8" w:rsidRDefault="00F728B4" w:rsidP="00776221">
          <w:r>
            <w:rPr>
              <w:b/>
              <w:bCs/>
              <w:sz w:val="22"/>
              <w:szCs w:val="22"/>
            </w:rPr>
            <w:t>SU</w:t>
          </w:r>
          <w:r w:rsidR="002741CA" w:rsidRPr="00DF5BEC">
            <w:rPr>
              <w:b/>
              <w:bCs/>
              <w:sz w:val="22"/>
              <w:szCs w:val="22"/>
            </w:rPr>
            <w:t xml:space="preserve">BMIT </w:t>
          </w:r>
          <w:r w:rsidR="00057715">
            <w:rPr>
              <w:b/>
              <w:bCs/>
              <w:sz w:val="22"/>
              <w:szCs w:val="22"/>
            </w:rPr>
            <w:t xml:space="preserve">PROPOSALS </w:t>
          </w:r>
          <w:r w:rsidR="002741CA" w:rsidRPr="00DF5BEC">
            <w:rPr>
              <w:b/>
              <w:bCs/>
              <w:sz w:val="22"/>
              <w:szCs w:val="22"/>
            </w:rPr>
            <w:t>TO:</w:t>
          </w:r>
        </w:p>
      </w:tc>
      <w:tc>
        <w:tcPr>
          <w:tcW w:w="1350" w:type="dxa"/>
          <w:gridSpan w:val="2"/>
        </w:tcPr>
        <w:p w14:paraId="7ED1AAA3" w14:textId="6A7277D6" w:rsidR="002741CA" w:rsidRPr="00671C79" w:rsidRDefault="002741CA" w:rsidP="00776221">
          <w:pPr>
            <w:rPr>
              <w:highlight w:val="yellow"/>
            </w:rPr>
          </w:pPr>
        </w:p>
      </w:tc>
      <w:tc>
        <w:tcPr>
          <w:tcW w:w="2088" w:type="dxa"/>
        </w:tcPr>
        <w:p w14:paraId="33844F86" w14:textId="77777777" w:rsidR="002741CA" w:rsidRDefault="002741CA" w:rsidP="00776221">
          <w:pPr>
            <w:jc w:val="right"/>
          </w:pPr>
        </w:p>
        <w:p w14:paraId="4C8C2B85" w14:textId="6D6AC13E" w:rsidR="002741CA" w:rsidRPr="00637C1C" w:rsidRDefault="002741CA" w:rsidP="00776221">
          <w:pPr>
            <w:jc w:val="right"/>
          </w:pPr>
          <w:r w:rsidRPr="00637C1C">
            <w:t>Procurement Official:</w:t>
          </w:r>
        </w:p>
      </w:tc>
      <w:tc>
        <w:tcPr>
          <w:tcW w:w="3150" w:type="dxa"/>
          <w:gridSpan w:val="4"/>
          <w:tcBorders>
            <w:bottom w:val="single" w:sz="6" w:space="0" w:color="auto"/>
          </w:tcBorders>
        </w:tcPr>
        <w:p w14:paraId="4D1F3800" w14:textId="77777777" w:rsidR="002741CA" w:rsidRDefault="002741CA" w:rsidP="00776221">
          <w:pPr>
            <w:rPr>
              <w:b/>
            </w:rPr>
          </w:pPr>
        </w:p>
        <w:p w14:paraId="386E7458" w14:textId="7365C095" w:rsidR="002741CA" w:rsidRPr="00637C1C" w:rsidRDefault="002741CA" w:rsidP="00776221">
          <w:pPr>
            <w:rPr>
              <w:b/>
            </w:rPr>
          </w:pPr>
          <w:r>
            <w:rPr>
              <w:b/>
            </w:rPr>
            <w:t>Terry Fuquay</w:t>
          </w:r>
        </w:p>
      </w:tc>
      <w:tc>
        <w:tcPr>
          <w:tcW w:w="270" w:type="dxa"/>
          <w:tcBorders>
            <w:bottom w:val="single" w:sz="6" w:space="0" w:color="auto"/>
          </w:tcBorders>
        </w:tcPr>
        <w:p w14:paraId="00722472" w14:textId="77777777" w:rsidR="002741CA" w:rsidRPr="000142A8" w:rsidRDefault="002741CA" w:rsidP="00776221">
          <w:pPr>
            <w:rPr>
              <w:color w:val="FF0000"/>
            </w:rPr>
          </w:pPr>
        </w:p>
      </w:tc>
      <w:tc>
        <w:tcPr>
          <w:tcW w:w="436" w:type="dxa"/>
          <w:gridSpan w:val="2"/>
          <w:tcBorders>
            <w:top w:val="single" w:sz="6" w:space="0" w:color="auto"/>
            <w:bottom w:val="single" w:sz="6" w:space="0" w:color="auto"/>
          </w:tcBorders>
        </w:tcPr>
        <w:p w14:paraId="35ECE00A" w14:textId="77777777" w:rsidR="002741CA" w:rsidRPr="000142A8" w:rsidRDefault="002741CA" w:rsidP="00776221">
          <w:pPr>
            <w:rPr>
              <w:color w:val="FF0000"/>
            </w:rPr>
          </w:pPr>
        </w:p>
      </w:tc>
    </w:tr>
    <w:tr w:rsidR="002741CA" w:rsidRPr="000142A8" w14:paraId="284A9B08" w14:textId="77777777" w:rsidTr="00646075">
      <w:trPr>
        <w:gridAfter w:val="2"/>
        <w:wAfter w:w="544" w:type="dxa"/>
        <w:trHeight w:val="588"/>
      </w:trPr>
      <w:tc>
        <w:tcPr>
          <w:tcW w:w="3416" w:type="dxa"/>
        </w:tcPr>
        <w:p w14:paraId="6A0F4BE3" w14:textId="77777777" w:rsidR="00764A6C" w:rsidRDefault="002741CA" w:rsidP="003F1667">
          <w:pPr>
            <w:rPr>
              <w:bCs/>
            </w:rPr>
          </w:pPr>
          <w:r>
            <w:rPr>
              <w:bCs/>
            </w:rPr>
            <w:t xml:space="preserve">University of Arkansas Grantham </w:t>
          </w:r>
        </w:p>
        <w:p w14:paraId="3DF960E5" w14:textId="2C8E8B71" w:rsidR="002741CA" w:rsidRDefault="00764A6C" w:rsidP="003F1667">
          <w:pPr>
            <w:rPr>
              <w:bCs/>
            </w:rPr>
          </w:pPr>
          <w:r>
            <w:rPr>
              <w:bCs/>
            </w:rPr>
            <w:t xml:space="preserve">c/o </w:t>
          </w:r>
          <w:r w:rsidR="002741CA">
            <w:rPr>
              <w:bCs/>
            </w:rPr>
            <w:t>University of Arkansas System</w:t>
          </w:r>
        </w:p>
        <w:p w14:paraId="530287EB" w14:textId="13EF72E4" w:rsidR="002741CA" w:rsidRDefault="002741CA" w:rsidP="003F1667">
          <w:r>
            <w:t>2404 N. University Ave.</w:t>
          </w:r>
        </w:p>
        <w:p w14:paraId="658BBAC2" w14:textId="16FA99CF" w:rsidR="002741CA" w:rsidRPr="00450FF5" w:rsidRDefault="002741CA" w:rsidP="003F1667">
          <w:r>
            <w:t>Little Rock, AR  72207</w:t>
          </w:r>
        </w:p>
      </w:tc>
      <w:tc>
        <w:tcPr>
          <w:tcW w:w="1350" w:type="dxa"/>
          <w:gridSpan w:val="2"/>
        </w:tcPr>
        <w:p w14:paraId="3C88A0C8" w14:textId="4F79BA35" w:rsidR="002741CA" w:rsidRPr="00671C79" w:rsidRDefault="002741CA" w:rsidP="003F1667">
          <w:pPr>
            <w:rPr>
              <w:highlight w:val="yellow"/>
            </w:rPr>
          </w:pPr>
        </w:p>
      </w:tc>
      <w:tc>
        <w:tcPr>
          <w:tcW w:w="2088" w:type="dxa"/>
        </w:tcPr>
        <w:p w14:paraId="6C4CB53A" w14:textId="77777777" w:rsidR="002741CA" w:rsidRDefault="002741CA" w:rsidP="003F1667">
          <w:pPr>
            <w:jc w:val="right"/>
          </w:pPr>
        </w:p>
        <w:p w14:paraId="608CFF9B" w14:textId="6662F61C" w:rsidR="002741CA" w:rsidRPr="00637C1C" w:rsidRDefault="002741CA" w:rsidP="003F1667">
          <w:pPr>
            <w:jc w:val="right"/>
          </w:pPr>
          <w:r>
            <w:t>Proposal</w:t>
          </w:r>
          <w:r w:rsidRPr="00637C1C">
            <w:t xml:space="preserve"> Due Date:</w:t>
          </w:r>
        </w:p>
      </w:tc>
      <w:tc>
        <w:tcPr>
          <w:tcW w:w="1786" w:type="dxa"/>
          <w:gridSpan w:val="2"/>
          <w:tcBorders>
            <w:top w:val="single" w:sz="6" w:space="0" w:color="auto"/>
            <w:bottom w:val="single" w:sz="6" w:space="0" w:color="auto"/>
          </w:tcBorders>
        </w:tcPr>
        <w:p w14:paraId="24F7D1B6" w14:textId="52350ADC" w:rsidR="002741CA" w:rsidRPr="0010699D" w:rsidRDefault="002741CA" w:rsidP="003F1667">
          <w:pPr>
            <w:rPr>
              <w:b/>
            </w:rPr>
          </w:pPr>
        </w:p>
        <w:p w14:paraId="0C7AC119" w14:textId="1867ABC9" w:rsidR="002741CA" w:rsidRDefault="00646075" w:rsidP="003F1667">
          <w:pPr>
            <w:rPr>
              <w:b/>
            </w:rPr>
          </w:pPr>
          <w:r>
            <w:rPr>
              <w:b/>
            </w:rPr>
            <w:t>November 14, 2022</w:t>
          </w:r>
        </w:p>
        <w:p w14:paraId="1C36CD2E" w14:textId="69931F85" w:rsidR="00F84B23" w:rsidRPr="0010699D" w:rsidRDefault="00F84B23" w:rsidP="003F1667">
          <w:pPr>
            <w:rPr>
              <w:b/>
            </w:rPr>
          </w:pPr>
        </w:p>
      </w:tc>
      <w:tc>
        <w:tcPr>
          <w:tcW w:w="810" w:type="dxa"/>
        </w:tcPr>
        <w:p w14:paraId="0D5AE1D2" w14:textId="77777777" w:rsidR="002741CA" w:rsidRDefault="002741CA" w:rsidP="003F1667">
          <w:pPr>
            <w:ind w:left="-18"/>
          </w:pPr>
        </w:p>
        <w:p w14:paraId="7D6A1874" w14:textId="0F484ECA" w:rsidR="002741CA" w:rsidRPr="00637C1C" w:rsidRDefault="002741CA" w:rsidP="003F1667">
          <w:pPr>
            <w:ind w:left="-18"/>
          </w:pPr>
          <w:r w:rsidRPr="00637C1C">
            <w:t>Ti</w:t>
          </w:r>
          <w:r w:rsidR="0002538D">
            <w:t>me:</w:t>
          </w:r>
        </w:p>
      </w:tc>
      <w:tc>
        <w:tcPr>
          <w:tcW w:w="896" w:type="dxa"/>
          <w:gridSpan w:val="3"/>
          <w:tcBorders>
            <w:top w:val="single" w:sz="6" w:space="0" w:color="auto"/>
            <w:bottom w:val="single" w:sz="6" w:space="0" w:color="auto"/>
          </w:tcBorders>
        </w:tcPr>
        <w:p w14:paraId="7BB65CE1" w14:textId="77777777" w:rsidR="002741CA" w:rsidRDefault="002741CA" w:rsidP="003F1667">
          <w:pPr>
            <w:rPr>
              <w:b/>
            </w:rPr>
          </w:pPr>
        </w:p>
        <w:p w14:paraId="6A390390" w14:textId="5206B9C0" w:rsidR="002741CA" w:rsidRPr="00637C1C" w:rsidRDefault="00646075" w:rsidP="003F1667">
          <w:pPr>
            <w:rPr>
              <w:b/>
            </w:rPr>
          </w:pPr>
          <w:r>
            <w:rPr>
              <w:b/>
            </w:rPr>
            <w:t>5:00</w:t>
          </w:r>
          <w:r w:rsidR="0002538D">
            <w:rPr>
              <w:b/>
            </w:rPr>
            <w:t xml:space="preserve"> PM</w:t>
          </w:r>
          <w:r w:rsidR="002741CA">
            <w:rPr>
              <w:b/>
            </w:rPr>
            <w:t xml:space="preserve"> CST</w:t>
          </w:r>
        </w:p>
      </w:tc>
    </w:tr>
    <w:tr w:rsidR="002741CA" w:rsidRPr="000142A8" w14:paraId="4F535AB3" w14:textId="77777777" w:rsidTr="00646075">
      <w:trPr>
        <w:gridAfter w:val="1"/>
        <w:wAfter w:w="180" w:type="dxa"/>
      </w:trPr>
      <w:tc>
        <w:tcPr>
          <w:tcW w:w="4050" w:type="dxa"/>
          <w:gridSpan w:val="2"/>
        </w:tcPr>
        <w:p w14:paraId="1BBB0EE2" w14:textId="77777777" w:rsidR="002741CA" w:rsidRDefault="002741CA" w:rsidP="000B5416">
          <w:r>
            <w:t>Attn:  Terry Fuquay</w:t>
          </w:r>
        </w:p>
        <w:p w14:paraId="512A5513" w14:textId="3D6649B4" w:rsidR="002741CA" w:rsidRPr="00450FF5" w:rsidRDefault="002741CA" w:rsidP="000B5416">
          <w:r>
            <w:t xml:space="preserve">           Director of Administrative Services</w:t>
          </w:r>
        </w:p>
      </w:tc>
      <w:tc>
        <w:tcPr>
          <w:tcW w:w="716" w:type="dxa"/>
        </w:tcPr>
        <w:p w14:paraId="2DD8C892" w14:textId="0BE968DC" w:rsidR="002741CA" w:rsidRPr="00671C79" w:rsidRDefault="002741CA" w:rsidP="003F1667">
          <w:pPr>
            <w:rPr>
              <w:highlight w:val="yellow"/>
            </w:rPr>
          </w:pPr>
        </w:p>
      </w:tc>
      <w:tc>
        <w:tcPr>
          <w:tcW w:w="2088" w:type="dxa"/>
        </w:tcPr>
        <w:p w14:paraId="0EFAD048" w14:textId="77777777" w:rsidR="002741CA" w:rsidRDefault="002741CA" w:rsidP="003F1667">
          <w:pPr>
            <w:jc w:val="right"/>
          </w:pPr>
        </w:p>
        <w:p w14:paraId="377279BC" w14:textId="77777777" w:rsidR="00057715" w:rsidRDefault="00057715" w:rsidP="003F1667">
          <w:pPr>
            <w:jc w:val="right"/>
          </w:pPr>
          <w:r>
            <w:t>RFP</w:t>
          </w:r>
        </w:p>
        <w:p w14:paraId="70935C48" w14:textId="22807C1E" w:rsidR="002741CA" w:rsidRPr="00637C1C" w:rsidRDefault="002741CA" w:rsidP="003F1667">
          <w:pPr>
            <w:jc w:val="right"/>
          </w:pPr>
          <w:r w:rsidRPr="00637C1C">
            <w:t xml:space="preserve"> </w:t>
          </w:r>
          <w:r w:rsidR="00057715">
            <w:t xml:space="preserve">RFP </w:t>
          </w:r>
          <w:r w:rsidRPr="00637C1C">
            <w:t>Description:</w:t>
          </w:r>
        </w:p>
      </w:tc>
      <w:tc>
        <w:tcPr>
          <w:tcW w:w="3150" w:type="dxa"/>
          <w:gridSpan w:val="4"/>
          <w:tcBorders>
            <w:bottom w:val="single" w:sz="6" w:space="0" w:color="auto"/>
          </w:tcBorders>
        </w:tcPr>
        <w:p w14:paraId="1AFC1C12" w14:textId="77777777" w:rsidR="002741CA" w:rsidRPr="003F1F25" w:rsidRDefault="002741CA" w:rsidP="003F1667">
          <w:pPr>
            <w:rPr>
              <w:b/>
            </w:rPr>
          </w:pPr>
        </w:p>
        <w:p w14:paraId="60482ECA" w14:textId="2FD84329" w:rsidR="002741CA" w:rsidRPr="003F1F25" w:rsidRDefault="00764A6C" w:rsidP="003F1667">
          <w:pPr>
            <w:rPr>
              <w:b/>
            </w:rPr>
          </w:pPr>
          <w:r>
            <w:rPr>
              <w:b/>
            </w:rPr>
            <w:t>Automated Marketing Software (“AMS”)</w:t>
          </w:r>
        </w:p>
      </w:tc>
      <w:tc>
        <w:tcPr>
          <w:tcW w:w="270" w:type="dxa"/>
          <w:tcBorders>
            <w:bottom w:val="single" w:sz="6" w:space="0" w:color="auto"/>
          </w:tcBorders>
        </w:tcPr>
        <w:p w14:paraId="4C37E64E" w14:textId="77777777" w:rsidR="002741CA" w:rsidRPr="000142A8" w:rsidRDefault="002741CA" w:rsidP="003F1667"/>
      </w:tc>
      <w:tc>
        <w:tcPr>
          <w:tcW w:w="436" w:type="dxa"/>
          <w:gridSpan w:val="2"/>
          <w:tcBorders>
            <w:top w:val="single" w:sz="6" w:space="0" w:color="auto"/>
            <w:bottom w:val="single" w:sz="6" w:space="0" w:color="auto"/>
          </w:tcBorders>
        </w:tcPr>
        <w:p w14:paraId="178B1FE5" w14:textId="77777777" w:rsidR="002741CA" w:rsidRPr="000142A8" w:rsidRDefault="002741CA" w:rsidP="003F1667"/>
      </w:tc>
    </w:tr>
    <w:tr w:rsidR="002741CA" w:rsidRPr="000142A8" w14:paraId="711187C5" w14:textId="77777777" w:rsidTr="00646075">
      <w:trPr>
        <w:gridAfter w:val="2"/>
        <w:wAfter w:w="544" w:type="dxa"/>
      </w:trPr>
      <w:tc>
        <w:tcPr>
          <w:tcW w:w="10346" w:type="dxa"/>
          <w:gridSpan w:val="10"/>
        </w:tcPr>
        <w:p w14:paraId="6B4FD7AA" w14:textId="0BEB45FA" w:rsidR="002741CA" w:rsidRPr="0098338F" w:rsidRDefault="002741CA" w:rsidP="003F1667"/>
      </w:tc>
    </w:tr>
  </w:tbl>
  <w:p w14:paraId="07847416" w14:textId="77777777" w:rsidR="002741CA" w:rsidRPr="000142A8" w:rsidRDefault="002741C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7448C" w14:textId="77777777" w:rsidR="002741CA" w:rsidRDefault="002741CA">
    <w:pPr>
      <w:pStyle w:val="Header"/>
    </w:pPr>
  </w:p>
  <w:p w14:paraId="0F5FFCF4" w14:textId="77777777" w:rsidR="002741CA" w:rsidRDefault="002741CA"/>
  <w:p w14:paraId="3AAD7D6C" w14:textId="77777777" w:rsidR="002741CA" w:rsidRDefault="002741CA"/>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D42F8" w14:textId="77777777" w:rsidR="002741CA" w:rsidRDefault="002741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6553DC"/>
    <w:multiLevelType w:val="singleLevel"/>
    <w:tmpl w:val="EB187B32"/>
    <w:lvl w:ilvl="0">
      <w:start w:val="3"/>
      <w:numFmt w:val="decimal"/>
      <w:lvlText w:val="%1."/>
      <w:lvlJc w:val="left"/>
      <w:pPr>
        <w:tabs>
          <w:tab w:val="num" w:pos="360"/>
        </w:tabs>
        <w:ind w:left="360" w:hanging="360"/>
      </w:pPr>
    </w:lvl>
  </w:abstractNum>
  <w:abstractNum w:abstractNumId="33">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21"/>
    <w:rsid w:val="00000004"/>
    <w:rsid w:val="00002B58"/>
    <w:rsid w:val="0000326C"/>
    <w:rsid w:val="000142A8"/>
    <w:rsid w:val="000145C3"/>
    <w:rsid w:val="000245BD"/>
    <w:rsid w:val="0002538D"/>
    <w:rsid w:val="000308BD"/>
    <w:rsid w:val="000379B7"/>
    <w:rsid w:val="0004002D"/>
    <w:rsid w:val="0004092A"/>
    <w:rsid w:val="000457FA"/>
    <w:rsid w:val="00047DA0"/>
    <w:rsid w:val="00054174"/>
    <w:rsid w:val="000546B3"/>
    <w:rsid w:val="00056D91"/>
    <w:rsid w:val="00057715"/>
    <w:rsid w:val="00082A80"/>
    <w:rsid w:val="00084E99"/>
    <w:rsid w:val="00085023"/>
    <w:rsid w:val="00086637"/>
    <w:rsid w:val="00092E01"/>
    <w:rsid w:val="000936D9"/>
    <w:rsid w:val="00096C25"/>
    <w:rsid w:val="000A2CCD"/>
    <w:rsid w:val="000A74E9"/>
    <w:rsid w:val="000A7C00"/>
    <w:rsid w:val="000B0995"/>
    <w:rsid w:val="000B5416"/>
    <w:rsid w:val="000B67CB"/>
    <w:rsid w:val="000C1434"/>
    <w:rsid w:val="000C1CCB"/>
    <w:rsid w:val="000D14A6"/>
    <w:rsid w:val="000D2D10"/>
    <w:rsid w:val="000D401C"/>
    <w:rsid w:val="000E7F48"/>
    <w:rsid w:val="00104CE1"/>
    <w:rsid w:val="0010699D"/>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04F"/>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741CA"/>
    <w:rsid w:val="002811D1"/>
    <w:rsid w:val="00291216"/>
    <w:rsid w:val="002927E1"/>
    <w:rsid w:val="00294CFA"/>
    <w:rsid w:val="00297964"/>
    <w:rsid w:val="002B1A24"/>
    <w:rsid w:val="002B69E0"/>
    <w:rsid w:val="002C09AD"/>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5157"/>
    <w:rsid w:val="00377BAB"/>
    <w:rsid w:val="00380292"/>
    <w:rsid w:val="003849B9"/>
    <w:rsid w:val="00384AA5"/>
    <w:rsid w:val="00394EC0"/>
    <w:rsid w:val="003A4576"/>
    <w:rsid w:val="003A77D7"/>
    <w:rsid w:val="003B77FE"/>
    <w:rsid w:val="003C1000"/>
    <w:rsid w:val="003C55DA"/>
    <w:rsid w:val="003C7C88"/>
    <w:rsid w:val="003D57F2"/>
    <w:rsid w:val="003D5BA6"/>
    <w:rsid w:val="003E09B1"/>
    <w:rsid w:val="003E1C08"/>
    <w:rsid w:val="003E2225"/>
    <w:rsid w:val="003E403C"/>
    <w:rsid w:val="003E5295"/>
    <w:rsid w:val="003E796F"/>
    <w:rsid w:val="003F1667"/>
    <w:rsid w:val="003F179C"/>
    <w:rsid w:val="003F1898"/>
    <w:rsid w:val="003F1F25"/>
    <w:rsid w:val="003F7703"/>
    <w:rsid w:val="0040088C"/>
    <w:rsid w:val="004024F5"/>
    <w:rsid w:val="0040515A"/>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0FF5"/>
    <w:rsid w:val="00452010"/>
    <w:rsid w:val="00453CAD"/>
    <w:rsid w:val="00460389"/>
    <w:rsid w:val="00460529"/>
    <w:rsid w:val="00463B1B"/>
    <w:rsid w:val="00471A5E"/>
    <w:rsid w:val="00475404"/>
    <w:rsid w:val="00476B83"/>
    <w:rsid w:val="004820CA"/>
    <w:rsid w:val="00482BA7"/>
    <w:rsid w:val="0049110B"/>
    <w:rsid w:val="00493BBC"/>
    <w:rsid w:val="00493FAA"/>
    <w:rsid w:val="00495895"/>
    <w:rsid w:val="004A49C5"/>
    <w:rsid w:val="004A5961"/>
    <w:rsid w:val="004A6DC7"/>
    <w:rsid w:val="004A725A"/>
    <w:rsid w:val="004B10ED"/>
    <w:rsid w:val="004B1192"/>
    <w:rsid w:val="004B22BF"/>
    <w:rsid w:val="004B48AF"/>
    <w:rsid w:val="004B6A8E"/>
    <w:rsid w:val="004C2855"/>
    <w:rsid w:val="004C361C"/>
    <w:rsid w:val="004D63A3"/>
    <w:rsid w:val="004E1940"/>
    <w:rsid w:val="004E457D"/>
    <w:rsid w:val="004E73A2"/>
    <w:rsid w:val="004F0F48"/>
    <w:rsid w:val="004F1D30"/>
    <w:rsid w:val="0050360A"/>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1EC8"/>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416"/>
    <w:rsid w:val="006319B6"/>
    <w:rsid w:val="0063218C"/>
    <w:rsid w:val="00633955"/>
    <w:rsid w:val="00635C5A"/>
    <w:rsid w:val="00637970"/>
    <w:rsid w:val="00637C1C"/>
    <w:rsid w:val="00646075"/>
    <w:rsid w:val="006467CD"/>
    <w:rsid w:val="0065353D"/>
    <w:rsid w:val="006546F6"/>
    <w:rsid w:val="006702A1"/>
    <w:rsid w:val="00671C79"/>
    <w:rsid w:val="00675778"/>
    <w:rsid w:val="0067671F"/>
    <w:rsid w:val="0068222A"/>
    <w:rsid w:val="0068391E"/>
    <w:rsid w:val="00685E2F"/>
    <w:rsid w:val="006930F2"/>
    <w:rsid w:val="006959E3"/>
    <w:rsid w:val="006A0049"/>
    <w:rsid w:val="006A1167"/>
    <w:rsid w:val="006A5219"/>
    <w:rsid w:val="006B1D80"/>
    <w:rsid w:val="006B79C3"/>
    <w:rsid w:val="006C1635"/>
    <w:rsid w:val="006C4637"/>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3D05"/>
    <w:rsid w:val="0074534A"/>
    <w:rsid w:val="00745F04"/>
    <w:rsid w:val="0074681A"/>
    <w:rsid w:val="007478AD"/>
    <w:rsid w:val="00751B36"/>
    <w:rsid w:val="0076234C"/>
    <w:rsid w:val="007642E2"/>
    <w:rsid w:val="00764A6C"/>
    <w:rsid w:val="00774EB5"/>
    <w:rsid w:val="00775DBB"/>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079C3"/>
    <w:rsid w:val="008112F6"/>
    <w:rsid w:val="00814714"/>
    <w:rsid w:val="0081727C"/>
    <w:rsid w:val="00833C2A"/>
    <w:rsid w:val="00833F55"/>
    <w:rsid w:val="00834786"/>
    <w:rsid w:val="008353D1"/>
    <w:rsid w:val="00845DC5"/>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2F28"/>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9632A"/>
    <w:rsid w:val="009A0E37"/>
    <w:rsid w:val="009A11E7"/>
    <w:rsid w:val="009A29F3"/>
    <w:rsid w:val="009A4BA8"/>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3433"/>
    <w:rsid w:val="00A06088"/>
    <w:rsid w:val="00A11224"/>
    <w:rsid w:val="00A17883"/>
    <w:rsid w:val="00A219C4"/>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62D0"/>
    <w:rsid w:val="00A87FF3"/>
    <w:rsid w:val="00A90061"/>
    <w:rsid w:val="00A9421F"/>
    <w:rsid w:val="00A957D5"/>
    <w:rsid w:val="00A95A21"/>
    <w:rsid w:val="00A96D93"/>
    <w:rsid w:val="00AA04B6"/>
    <w:rsid w:val="00AA091F"/>
    <w:rsid w:val="00AA2970"/>
    <w:rsid w:val="00AA567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246E5"/>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C4158"/>
    <w:rsid w:val="00BD5D94"/>
    <w:rsid w:val="00BD61CB"/>
    <w:rsid w:val="00BE0149"/>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B509A"/>
    <w:rsid w:val="00CC1F29"/>
    <w:rsid w:val="00CD0921"/>
    <w:rsid w:val="00CD5AC6"/>
    <w:rsid w:val="00CE2672"/>
    <w:rsid w:val="00CE61F3"/>
    <w:rsid w:val="00CF7399"/>
    <w:rsid w:val="00D02863"/>
    <w:rsid w:val="00D1193C"/>
    <w:rsid w:val="00D12760"/>
    <w:rsid w:val="00D22CDF"/>
    <w:rsid w:val="00D32087"/>
    <w:rsid w:val="00D3239C"/>
    <w:rsid w:val="00D3266D"/>
    <w:rsid w:val="00D36566"/>
    <w:rsid w:val="00D54E57"/>
    <w:rsid w:val="00D63630"/>
    <w:rsid w:val="00D64572"/>
    <w:rsid w:val="00D671AC"/>
    <w:rsid w:val="00D707BB"/>
    <w:rsid w:val="00D70D3C"/>
    <w:rsid w:val="00D74B31"/>
    <w:rsid w:val="00D7529C"/>
    <w:rsid w:val="00D81F85"/>
    <w:rsid w:val="00D82F9C"/>
    <w:rsid w:val="00D85365"/>
    <w:rsid w:val="00D97C14"/>
    <w:rsid w:val="00DA1D6F"/>
    <w:rsid w:val="00DA497F"/>
    <w:rsid w:val="00DA7492"/>
    <w:rsid w:val="00DB11FC"/>
    <w:rsid w:val="00DB1659"/>
    <w:rsid w:val="00DB2331"/>
    <w:rsid w:val="00DB244C"/>
    <w:rsid w:val="00DB2D9D"/>
    <w:rsid w:val="00DB5044"/>
    <w:rsid w:val="00DB63BB"/>
    <w:rsid w:val="00DC2119"/>
    <w:rsid w:val="00DC3943"/>
    <w:rsid w:val="00DC43F5"/>
    <w:rsid w:val="00DC4F0A"/>
    <w:rsid w:val="00DC7638"/>
    <w:rsid w:val="00DD51CF"/>
    <w:rsid w:val="00DE1C5E"/>
    <w:rsid w:val="00DE23A4"/>
    <w:rsid w:val="00DE41D0"/>
    <w:rsid w:val="00DE52EE"/>
    <w:rsid w:val="00DE60B8"/>
    <w:rsid w:val="00DF00F0"/>
    <w:rsid w:val="00DF1C44"/>
    <w:rsid w:val="00DF2182"/>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54CA"/>
    <w:rsid w:val="00E671E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EF5C65"/>
    <w:rsid w:val="00F00C1D"/>
    <w:rsid w:val="00F05372"/>
    <w:rsid w:val="00F1290E"/>
    <w:rsid w:val="00F162D4"/>
    <w:rsid w:val="00F22A59"/>
    <w:rsid w:val="00F2702C"/>
    <w:rsid w:val="00F3027D"/>
    <w:rsid w:val="00F424C3"/>
    <w:rsid w:val="00F42626"/>
    <w:rsid w:val="00F426B7"/>
    <w:rsid w:val="00F43478"/>
    <w:rsid w:val="00F501A1"/>
    <w:rsid w:val="00F5104F"/>
    <w:rsid w:val="00F54615"/>
    <w:rsid w:val="00F57D74"/>
    <w:rsid w:val="00F62008"/>
    <w:rsid w:val="00F62CC8"/>
    <w:rsid w:val="00F71334"/>
    <w:rsid w:val="00F728B4"/>
    <w:rsid w:val="00F7520C"/>
    <w:rsid w:val="00F80D50"/>
    <w:rsid w:val="00F81999"/>
    <w:rsid w:val="00F82C2D"/>
    <w:rsid w:val="00F8393A"/>
    <w:rsid w:val="00F846DC"/>
    <w:rsid w:val="00F84B23"/>
    <w:rsid w:val="00F86929"/>
    <w:rsid w:val="00F91A41"/>
    <w:rsid w:val="00F931B0"/>
    <w:rsid w:val="00F93622"/>
    <w:rsid w:val="00FA066F"/>
    <w:rsid w:val="00FB17BF"/>
    <w:rsid w:val="00FB458B"/>
    <w:rsid w:val="00FB472D"/>
    <w:rsid w:val="00FC22FB"/>
    <w:rsid w:val="00FD1C6E"/>
    <w:rsid w:val="00FD2CD9"/>
    <w:rsid w:val="00FE1590"/>
    <w:rsid w:val="00FE20C0"/>
    <w:rsid w:val="00FE4083"/>
    <w:rsid w:val="00FE6A99"/>
    <w:rsid w:val="00FE7372"/>
    <w:rsid w:val="00FF1BD6"/>
    <w:rsid w:val="00FF52C3"/>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customStyle="1" w:styleId="UnresolvedMention1">
    <w:name w:val="Unresolved Mention1"/>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3E1C08"/>
  </w:style>
  <w:style w:type="character" w:customStyle="1" w:styleId="UnresolvedMention">
    <w:name w:val="Unresolved Mention"/>
    <w:basedOn w:val="DefaultParagraphFont"/>
    <w:rsid w:val="005A1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2.png"/><Relationship Id="rId33" Type="http://schemas.openxmlformats.org/officeDocument/2006/relationships/footer" Target="footer5.xml"/><Relationship Id="rId34" Type="http://schemas.openxmlformats.org/officeDocument/2006/relationships/footer" Target="footer6.xml"/><Relationship Id="rId35" Type="http://schemas.openxmlformats.org/officeDocument/2006/relationships/fontTable" Target="fontTable.xml"/><Relationship Id="rId36" Type="http://schemas.openxmlformats.org/officeDocument/2006/relationships/theme" Target="theme/theme1.xml"/><Relationship Id="rId30" Type="http://schemas.openxmlformats.org/officeDocument/2006/relationships/image" Target="media/image40.png"/><Relationship Id="rId31" Type="http://schemas.openxmlformats.org/officeDocument/2006/relationships/image" Target="media/image3.png"/><Relationship Id="rId32" Type="http://schemas.openxmlformats.org/officeDocument/2006/relationships/header" Target="header3.xml"/><Relationship Id="rId10" Type="http://schemas.openxmlformats.org/officeDocument/2006/relationships/footer" Target="footer2.xml"/><Relationship Id="rId11" Type="http://schemas.openxmlformats.org/officeDocument/2006/relationships/hyperlink" Target="https://www.uasys.edu/campuses-units/" TargetMode="External"/><Relationship Id="rId12" Type="http://schemas.openxmlformats.org/officeDocument/2006/relationships/hyperlink" Target="http://www.uagrantham.edu/request-for-proposal-1" TargetMode="External"/><Relationship Id="rId13" Type="http://schemas.openxmlformats.org/officeDocument/2006/relationships/hyperlink" Target="http://procurement.uark.edu/_resources/documents/VPAT_Blank.pdf" TargetMode="External"/><Relationship Id="rId14" Type="http://schemas.openxmlformats.org/officeDocument/2006/relationships/hyperlink" Target="http://www.dnb.com/" TargetMode="External"/><Relationship Id="rId15" Type="http://schemas.openxmlformats.org/officeDocument/2006/relationships/image" Target="media/image1.png"/><Relationship Id="rId16" Type="http://schemas.openxmlformats.org/officeDocument/2006/relationships/hyperlink" Target="https://www.ark.org/dfa/immigrant/index.php/disclosure/submit/new" TargetMode="External"/><Relationship Id="rId17" Type="http://schemas.openxmlformats.org/officeDocument/2006/relationships/header" Target="head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98F5-13CA-0E41-92D3-979A4568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5578</Words>
  <Characters>31798</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37302</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Dan Shisler</cp:lastModifiedBy>
  <cp:revision>12</cp:revision>
  <cp:lastPrinted>2022-09-13T18:00:00Z</cp:lastPrinted>
  <dcterms:created xsi:type="dcterms:W3CDTF">2022-09-21T16:17:00Z</dcterms:created>
  <dcterms:modified xsi:type="dcterms:W3CDTF">2022-09-27T15:41:00Z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a1f6fb-0606-42bd-a8f6-95ede90572d3_Enabled">
    <vt:lpwstr>true</vt:lpwstr>
  </property>
  <property fmtid="{D5CDD505-2E9C-101B-9397-08002B2CF9AE}" pid="3" name="MSIP_Label_64a1f6fb-0606-42bd-a8f6-95ede90572d3_SetDate">
    <vt:lpwstr>2022-09-01T14:49:23Z</vt:lpwstr>
  </property>
  <property fmtid="{D5CDD505-2E9C-101B-9397-08002B2CF9AE}" pid="4" name="MSIP_Label_64a1f6fb-0606-42bd-a8f6-95ede90572d3_Method">
    <vt:lpwstr>Standard</vt:lpwstr>
  </property>
  <property fmtid="{D5CDD505-2E9C-101B-9397-08002B2CF9AE}" pid="5" name="MSIP_Label_64a1f6fb-0606-42bd-a8f6-95ede90572d3_Name">
    <vt:lpwstr>Non-Sensitive</vt:lpwstr>
  </property>
  <property fmtid="{D5CDD505-2E9C-101B-9397-08002B2CF9AE}" pid="6" name="MSIP_Label_64a1f6fb-0606-42bd-a8f6-95ede90572d3_SiteId">
    <vt:lpwstr>8c1a87cb-80b7-413f-9ae8-55c6a5370604</vt:lpwstr>
  </property>
  <property fmtid="{D5CDD505-2E9C-101B-9397-08002B2CF9AE}" pid="7" name="MSIP_Label_64a1f6fb-0606-42bd-a8f6-95ede90572d3_ActionId">
    <vt:lpwstr>3bc187fe-3605-47e7-b9be-7701da7d8a1b</vt:lpwstr>
  </property>
  <property fmtid="{D5CDD505-2E9C-101B-9397-08002B2CF9AE}" pid="8" name="MSIP_Label_64a1f6fb-0606-42bd-a8f6-95ede90572d3_ContentBits">
    <vt:lpwstr>0</vt:lpwstr>
  </property>
</Properties>
</file>